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EB5F" w14:textId="77DAB6A0" w:rsidR="00294B63" w:rsidRDefault="006C4C85" w:rsidP="00D95797">
      <w:pPr>
        <w:tabs>
          <w:tab w:val="center" w:pos="4156"/>
        </w:tabs>
        <w:jc w:val="left"/>
        <w:rPr>
          <w:rFonts w:ascii="宋体" w:eastAsia="宋体" w:hAnsi="宋体" w:cs="仿宋_GB2312"/>
          <w:b/>
          <w:sz w:val="44"/>
          <w:szCs w:val="44"/>
        </w:rPr>
      </w:pPr>
      <w:r>
        <w:rPr>
          <w:rFonts w:ascii="宋体" w:eastAsia="宋体" w:hAnsi="宋体" w:cs="仿宋_GB2312"/>
          <w:b/>
          <w:noProof/>
          <w:sz w:val="44"/>
          <w:szCs w:val="44"/>
        </w:rPr>
        <w:drawing>
          <wp:inline distT="0" distB="0" distL="0" distR="0" wp14:anchorId="1C9D1B54" wp14:editId="524CEE3D">
            <wp:extent cx="5278120" cy="395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3957320"/>
                    </a:xfrm>
                    <a:prstGeom prst="rect">
                      <a:avLst/>
                    </a:prstGeom>
                  </pic:spPr>
                </pic:pic>
              </a:graphicData>
            </a:graphic>
          </wp:inline>
        </w:drawing>
      </w:r>
      <w:r w:rsidR="00D95797">
        <w:rPr>
          <w:rFonts w:ascii="宋体" w:eastAsia="宋体" w:hAnsi="宋体" w:cs="仿宋_GB2312"/>
          <w:b/>
          <w:sz w:val="44"/>
          <w:szCs w:val="44"/>
        </w:rPr>
        <w:tab/>
      </w:r>
    </w:p>
    <w:p w14:paraId="4EFB538C" w14:textId="66E6F2C2" w:rsidR="00D95797" w:rsidRPr="00D95797" w:rsidRDefault="00D95797" w:rsidP="00D95797">
      <w:pPr>
        <w:rPr>
          <w:rFonts w:ascii="宋体" w:eastAsia="宋体" w:hAnsi="宋体" w:cs="仿宋_GB2312"/>
          <w:sz w:val="44"/>
          <w:szCs w:val="44"/>
        </w:rPr>
        <w:sectPr w:rsidR="00D95797" w:rsidRPr="00D95797" w:rsidSect="00D95797">
          <w:pgSz w:w="11906" w:h="16838"/>
          <w:pgMar w:top="1440" w:right="1797" w:bottom="1440" w:left="1797" w:header="851" w:footer="992" w:gutter="0"/>
          <w:cols w:space="425"/>
          <w:docGrid w:type="lines" w:linePitch="312"/>
        </w:sectPr>
      </w:pPr>
    </w:p>
    <w:p w14:paraId="1AC104FE" w14:textId="77777777" w:rsidR="00294B63" w:rsidRDefault="009139A6">
      <w:pPr>
        <w:pStyle w:val="2"/>
        <w:ind w:left="0" w:firstLine="0"/>
        <w:rPr>
          <w:rFonts w:ascii="黑体" w:eastAsia="黑体" w:hAnsi="黑体" w:cs="仿宋_GB2312"/>
          <w:sz w:val="32"/>
          <w:szCs w:val="32"/>
        </w:rPr>
      </w:pPr>
      <w:r>
        <w:rPr>
          <w:rFonts w:ascii="黑体" w:eastAsia="黑体" w:hAnsi="黑体" w:cs="仿宋_GB2312" w:hint="eastAsia"/>
          <w:sz w:val="32"/>
          <w:szCs w:val="32"/>
        </w:rPr>
        <w:lastRenderedPageBreak/>
        <w:t>单位名称（公章）：</w:t>
      </w:r>
    </w:p>
    <w:p w14:paraId="79E943A9" w14:textId="77777777" w:rsidR="00294B63" w:rsidRDefault="009139A6">
      <w:pPr>
        <w:rPr>
          <w:rFonts w:ascii="黑体" w:eastAsia="黑体" w:hAnsi="黑体" w:cs="仿宋_GB2312"/>
          <w:sz w:val="32"/>
          <w:szCs w:val="32"/>
        </w:rPr>
      </w:pPr>
      <w:r>
        <w:rPr>
          <w:rFonts w:ascii="黑体" w:eastAsia="黑体" w:hAnsi="黑体" w:cs="仿宋_GB2312" w:hint="eastAsia"/>
          <w:sz w:val="32"/>
          <w:szCs w:val="32"/>
        </w:rPr>
        <w:t>联系人及联系方式：</w:t>
      </w:r>
    </w:p>
    <w:p w14:paraId="04D59DDD" w14:textId="77777777" w:rsidR="00294B63" w:rsidRDefault="00294B63">
      <w:pPr>
        <w:rPr>
          <w:rFonts w:ascii="黑体" w:eastAsia="黑体" w:hAnsi="黑体" w:cs="仿宋_GB2312"/>
          <w:sz w:val="32"/>
          <w:szCs w:val="32"/>
        </w:rPr>
      </w:pPr>
    </w:p>
    <w:p w14:paraId="1215D751" w14:textId="17CF9B1B" w:rsidR="00294B63" w:rsidRPr="003E6F79" w:rsidRDefault="009139A6">
      <w:pPr>
        <w:pStyle w:val="2"/>
        <w:ind w:left="0" w:firstLineChars="200" w:firstLine="643"/>
        <w:rPr>
          <w:rFonts w:ascii="仿宋" w:eastAsia="仿宋" w:hAnsi="仿宋" w:cs="仿宋"/>
          <w:sz w:val="32"/>
          <w:szCs w:val="32"/>
        </w:rPr>
      </w:pPr>
      <w:r>
        <w:rPr>
          <w:rFonts w:ascii="仿宋" w:eastAsia="仿宋" w:hAnsi="仿宋" w:cs="仿宋" w:hint="eastAsia"/>
          <w:b/>
          <w:bCs/>
          <w:sz w:val="32"/>
          <w:szCs w:val="32"/>
        </w:rPr>
        <w:t>一、项目名称：</w:t>
      </w:r>
      <w:r w:rsidR="006A3AFF" w:rsidRPr="003E6F79">
        <w:rPr>
          <w:rFonts w:ascii="仿宋" w:eastAsia="仿宋" w:hAnsi="仿宋" w:cs="仿宋" w:hint="eastAsia"/>
          <w:sz w:val="32"/>
          <w:szCs w:val="32"/>
        </w:rPr>
        <w:t>2026年安徽建筑大学应用系统等级保护服务采购项目</w:t>
      </w:r>
    </w:p>
    <w:p w14:paraId="46524BFE" w14:textId="21C3AAE6" w:rsidR="00257A83" w:rsidRPr="00257A83" w:rsidRDefault="009139A6" w:rsidP="00257A83">
      <w:pPr>
        <w:pStyle w:val="2"/>
        <w:ind w:left="0" w:firstLineChars="200" w:firstLine="643"/>
        <w:rPr>
          <w:rFonts w:ascii="仿宋" w:eastAsia="仿宋" w:hAnsi="仿宋" w:cs="仿宋"/>
          <w:sz w:val="32"/>
          <w:szCs w:val="32"/>
        </w:rPr>
      </w:pPr>
      <w:r>
        <w:rPr>
          <w:rFonts w:ascii="仿宋" w:eastAsia="仿宋" w:hAnsi="仿宋" w:cs="仿宋" w:hint="eastAsia"/>
          <w:b/>
          <w:bCs/>
          <w:sz w:val="32"/>
          <w:szCs w:val="32"/>
        </w:rPr>
        <w:t>二、预算金额：</w:t>
      </w:r>
      <w:r>
        <w:rPr>
          <w:rFonts w:ascii="仿宋" w:eastAsia="仿宋" w:hAnsi="仿宋" w:cs="仿宋" w:hint="eastAsia"/>
          <w:sz w:val="32"/>
          <w:szCs w:val="32"/>
        </w:rPr>
        <w:t>1</w:t>
      </w:r>
      <w:r w:rsidR="006A3AFF">
        <w:rPr>
          <w:rFonts w:ascii="仿宋" w:eastAsia="仿宋" w:hAnsi="仿宋" w:cs="仿宋"/>
          <w:sz w:val="32"/>
          <w:szCs w:val="32"/>
        </w:rPr>
        <w:t>2</w:t>
      </w:r>
      <w:r>
        <w:rPr>
          <w:rFonts w:ascii="仿宋" w:eastAsia="仿宋" w:hAnsi="仿宋" w:cs="仿宋" w:hint="eastAsia"/>
          <w:sz w:val="32"/>
          <w:szCs w:val="32"/>
        </w:rPr>
        <w:t>万元</w:t>
      </w:r>
    </w:p>
    <w:p w14:paraId="61554002" w14:textId="77777777" w:rsidR="00294B63" w:rsidRDefault="009139A6">
      <w:pPr>
        <w:pStyle w:val="2"/>
        <w:ind w:left="640" w:firstLine="0"/>
        <w:rPr>
          <w:rFonts w:ascii="仿宋" w:eastAsia="仿宋" w:hAnsi="仿宋" w:cs="仿宋"/>
          <w:b/>
          <w:bCs/>
          <w:sz w:val="32"/>
          <w:szCs w:val="32"/>
        </w:rPr>
      </w:pPr>
      <w:r>
        <w:rPr>
          <w:rFonts w:ascii="仿宋" w:eastAsia="仿宋" w:hAnsi="仿宋" w:cs="仿宋" w:hint="eastAsia"/>
          <w:b/>
          <w:bCs/>
          <w:sz w:val="32"/>
          <w:szCs w:val="32"/>
        </w:rPr>
        <w:t>三</w:t>
      </w:r>
      <w:bookmarkStart w:id="0" w:name="_Hlk227765839"/>
      <w:r>
        <w:rPr>
          <w:rFonts w:ascii="仿宋" w:eastAsia="仿宋" w:hAnsi="仿宋" w:cs="仿宋" w:hint="eastAsia"/>
          <w:b/>
          <w:bCs/>
          <w:sz w:val="32"/>
          <w:szCs w:val="32"/>
        </w:rPr>
        <w:t>、</w:t>
      </w:r>
      <w:bookmarkEnd w:id="0"/>
      <w:r>
        <w:rPr>
          <w:rFonts w:ascii="仿宋" w:eastAsia="仿宋" w:hAnsi="仿宋" w:cs="仿宋" w:hint="eastAsia"/>
          <w:b/>
          <w:bCs/>
          <w:sz w:val="32"/>
          <w:szCs w:val="32"/>
        </w:rPr>
        <w:t>项目概况：</w:t>
      </w:r>
    </w:p>
    <w:p w14:paraId="1E857029" w14:textId="54929E26"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贯彻落实国家网络安全等级保护制度，进一步加强安徽建筑大学信息系统的整体安全防护能力，明确安徽建筑大学各信息系统的安全防护水平与国家网络安全等级保护相关要求之间的差距以及存在的安全隐患，现需对安徽建筑大学的</w:t>
      </w:r>
      <w:r w:rsidR="006A3AFF">
        <w:rPr>
          <w:rFonts w:ascii="仿宋" w:eastAsia="仿宋" w:hAnsi="仿宋" w:cs="仿宋"/>
          <w:color w:val="000000"/>
          <w:sz w:val="32"/>
          <w:szCs w:val="32"/>
        </w:rPr>
        <w:t>4</w:t>
      </w:r>
      <w:r>
        <w:rPr>
          <w:rFonts w:ascii="仿宋" w:eastAsia="仿宋" w:hAnsi="仿宋" w:cs="仿宋" w:hint="eastAsia"/>
          <w:color w:val="000000"/>
          <w:sz w:val="32"/>
          <w:szCs w:val="32"/>
        </w:rPr>
        <w:t>个信息系统进行网络安全等级保护测评服务（1个3级，</w:t>
      </w:r>
      <w:r w:rsidR="006A3AFF">
        <w:rPr>
          <w:rFonts w:ascii="仿宋" w:eastAsia="仿宋" w:hAnsi="仿宋" w:cs="仿宋"/>
          <w:color w:val="000000"/>
          <w:sz w:val="32"/>
          <w:szCs w:val="32"/>
        </w:rPr>
        <w:t>3</w:t>
      </w:r>
      <w:r>
        <w:rPr>
          <w:rFonts w:ascii="仿宋" w:eastAsia="仿宋" w:hAnsi="仿宋" w:cs="仿宋" w:hint="eastAsia"/>
          <w:color w:val="000000"/>
          <w:sz w:val="32"/>
          <w:szCs w:val="32"/>
        </w:rPr>
        <w:t>个2级），出具公安部门认可的网络安全等级保护测评报告并提供相应安全服务（渗透测试、漏洞扫描、</w:t>
      </w:r>
      <w:proofErr w:type="gramStart"/>
      <w:r>
        <w:rPr>
          <w:rFonts w:ascii="仿宋" w:eastAsia="仿宋" w:hAnsi="仿宋" w:cs="仿宋" w:hint="eastAsia"/>
          <w:color w:val="000000"/>
          <w:sz w:val="32"/>
          <w:szCs w:val="32"/>
        </w:rPr>
        <w:t>重保服务</w:t>
      </w:r>
      <w:proofErr w:type="gramEnd"/>
      <w:r>
        <w:rPr>
          <w:rFonts w:ascii="仿宋" w:eastAsia="仿宋" w:hAnsi="仿宋" w:cs="仿宋" w:hint="eastAsia"/>
          <w:color w:val="000000"/>
          <w:sz w:val="32"/>
          <w:szCs w:val="32"/>
        </w:rPr>
        <w:t>等）。</w:t>
      </w:r>
    </w:p>
    <w:p w14:paraId="002C89CC"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测评依据：</w:t>
      </w:r>
    </w:p>
    <w:p w14:paraId="47AF13BA" w14:textId="77777777" w:rsidR="00294B63" w:rsidRDefault="009139A6">
      <w:pPr>
        <w:tabs>
          <w:tab w:val="left" w:pos="720"/>
        </w:tabs>
        <w:adjustRightInd w:val="0"/>
        <w:snapToGrid w:val="0"/>
        <w:rPr>
          <w:rFonts w:ascii="仿宋" w:eastAsia="仿宋" w:hAnsi="仿宋" w:cs="仿宋"/>
          <w:color w:val="000000"/>
          <w:sz w:val="32"/>
          <w:szCs w:val="32"/>
        </w:rPr>
      </w:pPr>
      <w:r>
        <w:rPr>
          <w:rFonts w:ascii="仿宋" w:eastAsia="仿宋" w:hAnsi="仿宋" w:cs="仿宋" w:hint="eastAsia"/>
          <w:color w:val="000000"/>
          <w:sz w:val="32"/>
          <w:szCs w:val="32"/>
        </w:rPr>
        <w:t xml:space="preserve">《信息安全技术 网络安全等级保护基本要求》（GB/T 22239-2019） </w:t>
      </w:r>
    </w:p>
    <w:p w14:paraId="22949E64" w14:textId="77777777" w:rsidR="00294B63" w:rsidRDefault="009139A6">
      <w:pPr>
        <w:tabs>
          <w:tab w:val="left" w:pos="720"/>
        </w:tabs>
        <w:adjustRightInd w:val="0"/>
        <w:snapToGrid w:val="0"/>
        <w:rPr>
          <w:rFonts w:ascii="仿宋" w:eastAsia="仿宋" w:hAnsi="仿宋" w:cs="仿宋"/>
          <w:color w:val="000000"/>
          <w:sz w:val="32"/>
          <w:szCs w:val="32"/>
        </w:rPr>
      </w:pPr>
      <w:r>
        <w:rPr>
          <w:rFonts w:ascii="仿宋" w:eastAsia="仿宋" w:hAnsi="仿宋" w:cs="仿宋" w:hint="eastAsia"/>
          <w:color w:val="000000"/>
          <w:sz w:val="32"/>
          <w:szCs w:val="32"/>
        </w:rPr>
        <w:t>《信息安全技术 网络安全等级保护定级指南》（GB/T 22240-2020）</w:t>
      </w:r>
    </w:p>
    <w:p w14:paraId="3A8D1FB2" w14:textId="77777777" w:rsidR="00294B63" w:rsidRDefault="009139A6">
      <w:pPr>
        <w:tabs>
          <w:tab w:val="left" w:pos="720"/>
        </w:tabs>
        <w:adjustRightInd w:val="0"/>
        <w:snapToGrid w:val="0"/>
        <w:rPr>
          <w:rFonts w:ascii="仿宋" w:eastAsia="仿宋" w:hAnsi="仿宋" w:cs="仿宋"/>
          <w:color w:val="000000"/>
          <w:sz w:val="32"/>
          <w:szCs w:val="32"/>
        </w:rPr>
      </w:pPr>
      <w:r>
        <w:rPr>
          <w:rFonts w:ascii="仿宋" w:eastAsia="仿宋" w:hAnsi="仿宋" w:cs="仿宋" w:hint="eastAsia"/>
          <w:color w:val="000000"/>
          <w:sz w:val="32"/>
          <w:szCs w:val="32"/>
        </w:rPr>
        <w:t xml:space="preserve">《信息安全技术 网络安全等级保护测评要求》（GB/T 28448-2019） </w:t>
      </w:r>
    </w:p>
    <w:p w14:paraId="1EB45B30" w14:textId="67F42177" w:rsidR="00294B63" w:rsidRPr="002C1065" w:rsidRDefault="009139A6" w:rsidP="002C1065">
      <w:pPr>
        <w:tabs>
          <w:tab w:val="left" w:pos="720"/>
        </w:tabs>
        <w:adjustRightInd w:val="0"/>
        <w:snapToGrid w:val="0"/>
        <w:rPr>
          <w:rFonts w:ascii="仿宋" w:eastAsia="仿宋" w:hAnsi="仿宋" w:cs="仿宋"/>
          <w:color w:val="000000"/>
          <w:sz w:val="32"/>
          <w:szCs w:val="32"/>
        </w:rPr>
      </w:pPr>
      <w:r>
        <w:rPr>
          <w:rFonts w:ascii="仿宋" w:eastAsia="仿宋" w:hAnsi="仿宋" w:cs="仿宋" w:hint="eastAsia"/>
          <w:color w:val="000000"/>
          <w:sz w:val="32"/>
          <w:szCs w:val="32"/>
        </w:rPr>
        <w:t>《信息安全技术 网络安全等级保护测评过程指南》（GB∕T 28449-2018）</w:t>
      </w:r>
      <w:r w:rsidR="00257A83" w:rsidRPr="00257A83">
        <w:cr/>
      </w:r>
      <w:r w:rsidR="002C1065">
        <w:t xml:space="preserve">     </w:t>
      </w:r>
      <w:r w:rsidR="002C1065">
        <w:rPr>
          <w:rFonts w:ascii="仿宋" w:eastAsia="仿宋" w:hAnsi="仿宋" w:cs="仿宋" w:hint="eastAsia"/>
          <w:b/>
          <w:bCs/>
          <w:color w:val="000000"/>
          <w:sz w:val="32"/>
          <w:szCs w:val="32"/>
        </w:rPr>
        <w:t>四</w:t>
      </w:r>
      <w:r w:rsidR="00257A83" w:rsidRPr="00E7010B">
        <w:rPr>
          <w:rFonts w:ascii="仿宋" w:eastAsia="仿宋" w:hAnsi="仿宋" w:cs="仿宋" w:hint="eastAsia"/>
          <w:b/>
          <w:bCs/>
          <w:color w:val="000000"/>
          <w:sz w:val="32"/>
          <w:szCs w:val="32"/>
        </w:rPr>
        <w:t>、服务期限：</w:t>
      </w:r>
      <w:r w:rsidR="00257A83" w:rsidRPr="00E7010B">
        <w:rPr>
          <w:rFonts w:ascii="仿宋" w:eastAsia="仿宋" w:hAnsi="仿宋" w:cs="仿宋" w:hint="eastAsia"/>
          <w:color w:val="000000"/>
          <w:sz w:val="32"/>
          <w:szCs w:val="32"/>
        </w:rPr>
        <w:t>合同签订后一年</w:t>
      </w:r>
    </w:p>
    <w:p w14:paraId="2B0F18EC" w14:textId="7D3BEA53" w:rsidR="00C0266E" w:rsidRDefault="00C0266E" w:rsidP="00C0266E">
      <w:pPr>
        <w:spacing w:line="560" w:lineRule="exact"/>
        <w:ind w:leftChars="200" w:left="420"/>
        <w:rPr>
          <w:rFonts w:ascii="仿宋" w:eastAsia="仿宋" w:hAnsi="仿宋" w:cs="仿宋"/>
          <w:sz w:val="32"/>
          <w:szCs w:val="32"/>
        </w:rPr>
      </w:pPr>
      <w:r w:rsidRPr="00C0266E">
        <w:rPr>
          <w:rFonts w:ascii="仿宋" w:eastAsia="仿宋" w:hAnsi="仿宋" w:cs="仿宋" w:hint="eastAsia"/>
          <w:b/>
          <w:bCs/>
          <w:color w:val="000000"/>
          <w:sz w:val="32"/>
          <w:szCs w:val="32"/>
        </w:rPr>
        <w:lastRenderedPageBreak/>
        <w:t>五、</w:t>
      </w:r>
      <w:r w:rsidR="00705C5F" w:rsidRPr="00C0266E">
        <w:rPr>
          <w:rFonts w:ascii="仿宋" w:eastAsia="仿宋" w:hAnsi="仿宋" w:cs="仿宋" w:hint="eastAsia"/>
          <w:b/>
          <w:bCs/>
          <w:color w:val="000000"/>
          <w:sz w:val="32"/>
          <w:szCs w:val="32"/>
        </w:rPr>
        <w:t>报价要求</w:t>
      </w:r>
      <w:r>
        <w:rPr>
          <w:rFonts w:ascii="仿宋" w:eastAsia="仿宋" w:hAnsi="仿宋" w:cs="仿宋" w:hint="eastAsia"/>
          <w:sz w:val="32"/>
          <w:szCs w:val="32"/>
        </w:rPr>
        <w:t>：</w:t>
      </w:r>
      <w:r w:rsidR="00705C5F" w:rsidRPr="00705C5F">
        <w:rPr>
          <w:rFonts w:ascii="仿宋" w:eastAsia="仿宋" w:hAnsi="仿宋" w:cs="仿宋" w:hint="eastAsia"/>
          <w:sz w:val="32"/>
          <w:szCs w:val="32"/>
        </w:rPr>
        <w:t>不高于预算价</w:t>
      </w:r>
      <w:r>
        <w:rPr>
          <w:rFonts w:ascii="仿宋" w:eastAsia="仿宋" w:hAnsi="仿宋" w:cs="仿宋" w:hint="eastAsia"/>
          <w:sz w:val="32"/>
          <w:szCs w:val="32"/>
        </w:rPr>
        <w:t>。</w:t>
      </w:r>
    </w:p>
    <w:p w14:paraId="780A9DBF" w14:textId="5E743481" w:rsidR="00294B63" w:rsidRPr="00C0266E" w:rsidRDefault="00C0266E" w:rsidP="00C0266E">
      <w:pPr>
        <w:spacing w:line="560" w:lineRule="exact"/>
        <w:ind w:leftChars="200" w:left="420"/>
        <w:rPr>
          <w:rFonts w:ascii="仿宋" w:eastAsia="仿宋" w:hAnsi="仿宋" w:cs="仿宋"/>
          <w:sz w:val="32"/>
          <w:szCs w:val="32"/>
        </w:rPr>
      </w:pPr>
      <w:r w:rsidRPr="00C0266E">
        <w:rPr>
          <w:rFonts w:ascii="仿宋" w:eastAsia="仿宋" w:hAnsi="仿宋" w:cs="仿宋" w:hint="eastAsia"/>
          <w:b/>
          <w:bCs/>
          <w:color w:val="000000"/>
          <w:sz w:val="32"/>
          <w:szCs w:val="32"/>
        </w:rPr>
        <w:t>六、</w:t>
      </w:r>
      <w:r w:rsidR="00705C5F" w:rsidRPr="00C0266E">
        <w:rPr>
          <w:rFonts w:ascii="仿宋" w:eastAsia="仿宋" w:hAnsi="仿宋" w:cs="仿宋" w:hint="eastAsia"/>
          <w:b/>
          <w:bCs/>
          <w:color w:val="000000"/>
          <w:sz w:val="32"/>
          <w:szCs w:val="32"/>
        </w:rPr>
        <w:t>付款方式</w:t>
      </w:r>
      <w:r>
        <w:rPr>
          <w:rFonts w:ascii="仿宋" w:eastAsia="仿宋" w:hAnsi="仿宋" w:cs="仿宋" w:hint="eastAsia"/>
          <w:b/>
          <w:bCs/>
          <w:color w:val="000000"/>
          <w:sz w:val="32"/>
          <w:szCs w:val="32"/>
        </w:rPr>
        <w:t>：</w:t>
      </w:r>
      <w:r w:rsidR="00705C5F" w:rsidRPr="00705C5F">
        <w:rPr>
          <w:rFonts w:ascii="仿宋" w:eastAsia="仿宋" w:hAnsi="仿宋" w:cs="仿宋" w:hint="eastAsia"/>
          <w:sz w:val="32"/>
          <w:szCs w:val="32"/>
        </w:rPr>
        <w:t>完成合同服务内容且验收合格后一次性付款。</w:t>
      </w:r>
      <w:r w:rsidR="00705C5F" w:rsidRPr="00705C5F">
        <w:rPr>
          <w:rFonts w:ascii="仿宋" w:eastAsia="仿宋" w:hAnsi="仿宋" w:cs="仿宋"/>
          <w:sz w:val="32"/>
          <w:szCs w:val="32"/>
        </w:rPr>
        <w:cr/>
      </w:r>
      <w:r>
        <w:rPr>
          <w:rFonts w:ascii="仿宋" w:eastAsia="仿宋" w:hAnsi="仿宋" w:cs="仿宋" w:hint="eastAsia"/>
          <w:b/>
          <w:bCs/>
          <w:sz w:val="32"/>
          <w:szCs w:val="32"/>
        </w:rPr>
        <w:t>七</w:t>
      </w:r>
      <w:r w:rsidR="009139A6">
        <w:rPr>
          <w:rFonts w:ascii="仿宋" w:eastAsia="仿宋" w:hAnsi="仿宋" w:cs="仿宋" w:hint="eastAsia"/>
          <w:b/>
          <w:bCs/>
          <w:sz w:val="32"/>
          <w:szCs w:val="32"/>
        </w:rPr>
        <w:t>、服务范围及要求</w:t>
      </w:r>
    </w:p>
    <w:p w14:paraId="4A52B327" w14:textId="77777777" w:rsidR="00294B63" w:rsidRDefault="009139A6">
      <w:pPr>
        <w:ind w:leftChars="152" w:left="319" w:firstLineChars="100" w:firstLine="321"/>
        <w:rPr>
          <w:rFonts w:ascii="仿宋" w:eastAsia="仿宋" w:hAnsi="仿宋" w:cs="仿宋"/>
          <w:b/>
          <w:bCs/>
          <w:sz w:val="32"/>
          <w:szCs w:val="32"/>
        </w:rPr>
      </w:pPr>
      <w:r>
        <w:rPr>
          <w:rFonts w:ascii="仿宋" w:eastAsia="仿宋" w:hAnsi="仿宋" w:cs="仿宋" w:hint="eastAsia"/>
          <w:b/>
          <w:bCs/>
          <w:sz w:val="32"/>
          <w:szCs w:val="32"/>
        </w:rPr>
        <w:t>（一）服务范围</w:t>
      </w:r>
    </w:p>
    <w:p w14:paraId="61AFC84A" w14:textId="77777777" w:rsidR="00294B63" w:rsidRDefault="009139A6">
      <w:pPr>
        <w:ind w:firstLineChars="200" w:firstLine="640"/>
        <w:rPr>
          <w:rFonts w:ascii="仿宋" w:eastAsia="仿宋" w:hAnsi="仿宋" w:cs="仿宋"/>
          <w:sz w:val="32"/>
          <w:szCs w:val="32"/>
        </w:rPr>
      </w:pPr>
      <w:r>
        <w:rPr>
          <w:rFonts w:ascii="仿宋" w:eastAsia="仿宋" w:hAnsi="仿宋" w:cs="仿宋" w:hint="eastAsia"/>
          <w:sz w:val="32"/>
          <w:szCs w:val="32"/>
        </w:rPr>
        <w:t>项目内容为对安徽建筑大学的4个信息系统进行网络安全等级保护测评服务，出具公安部门认可的网络安全等级保护测评报告，并提供相应安全服务；被测评系统名称如下：</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500"/>
        <w:gridCol w:w="2163"/>
      </w:tblGrid>
      <w:tr w:rsidR="00294B63" w14:paraId="2DA5C69B" w14:textId="77777777">
        <w:trPr>
          <w:trHeight w:val="630"/>
        </w:trPr>
        <w:tc>
          <w:tcPr>
            <w:tcW w:w="937" w:type="dxa"/>
          </w:tcPr>
          <w:p w14:paraId="2FA3B904" w14:textId="77777777" w:rsidR="00294B63" w:rsidRDefault="009139A6">
            <w:pPr>
              <w:spacing w:before="240" w:after="120" w:line="480" w:lineRule="atLeast"/>
              <w:jc w:val="center"/>
              <w:rPr>
                <w:rFonts w:ascii="仿宋" w:eastAsia="仿宋" w:hAnsi="仿宋" w:cs="仿宋"/>
                <w:b/>
                <w:bCs/>
                <w:sz w:val="32"/>
                <w:szCs w:val="32"/>
              </w:rPr>
            </w:pPr>
            <w:r>
              <w:rPr>
                <w:rFonts w:ascii="仿宋" w:eastAsia="仿宋" w:hAnsi="仿宋" w:cs="仿宋" w:hint="eastAsia"/>
                <w:b/>
                <w:bCs/>
                <w:sz w:val="32"/>
                <w:szCs w:val="32"/>
              </w:rPr>
              <w:t>序号</w:t>
            </w:r>
          </w:p>
        </w:tc>
        <w:tc>
          <w:tcPr>
            <w:tcW w:w="5500" w:type="dxa"/>
          </w:tcPr>
          <w:p w14:paraId="36FDAB24" w14:textId="77777777" w:rsidR="00294B63" w:rsidRDefault="009139A6">
            <w:pPr>
              <w:spacing w:before="240" w:after="120" w:line="480" w:lineRule="atLeast"/>
              <w:jc w:val="center"/>
              <w:rPr>
                <w:rFonts w:ascii="仿宋" w:eastAsia="仿宋" w:hAnsi="仿宋" w:cs="仿宋"/>
                <w:b/>
                <w:bCs/>
                <w:sz w:val="32"/>
                <w:szCs w:val="32"/>
              </w:rPr>
            </w:pPr>
            <w:r>
              <w:rPr>
                <w:rFonts w:ascii="仿宋" w:eastAsia="仿宋" w:hAnsi="仿宋" w:cs="仿宋" w:hint="eastAsia"/>
                <w:b/>
                <w:bCs/>
                <w:sz w:val="32"/>
                <w:szCs w:val="32"/>
              </w:rPr>
              <w:t>待测系统名称</w:t>
            </w:r>
          </w:p>
        </w:tc>
        <w:tc>
          <w:tcPr>
            <w:tcW w:w="2163" w:type="dxa"/>
          </w:tcPr>
          <w:p w14:paraId="3C9B5201" w14:textId="77777777" w:rsidR="00294B63" w:rsidRDefault="009139A6">
            <w:pPr>
              <w:spacing w:before="240" w:after="120" w:line="480" w:lineRule="atLeast"/>
              <w:jc w:val="center"/>
              <w:rPr>
                <w:rFonts w:ascii="仿宋" w:eastAsia="仿宋" w:hAnsi="仿宋" w:cs="仿宋"/>
                <w:b/>
                <w:bCs/>
                <w:sz w:val="32"/>
                <w:szCs w:val="32"/>
              </w:rPr>
            </w:pPr>
            <w:r>
              <w:rPr>
                <w:rFonts w:ascii="仿宋" w:eastAsia="仿宋" w:hAnsi="仿宋" w:cs="仿宋" w:hint="eastAsia"/>
                <w:b/>
                <w:bCs/>
                <w:sz w:val="32"/>
                <w:szCs w:val="32"/>
              </w:rPr>
              <w:t>安全保护等级</w:t>
            </w:r>
          </w:p>
        </w:tc>
      </w:tr>
      <w:tr w:rsidR="00294B63" w14:paraId="1B60ED71" w14:textId="77777777">
        <w:trPr>
          <w:trHeight w:val="90"/>
        </w:trPr>
        <w:tc>
          <w:tcPr>
            <w:tcW w:w="937" w:type="dxa"/>
            <w:vAlign w:val="center"/>
          </w:tcPr>
          <w:p w14:paraId="4BC104C5"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1</w:t>
            </w:r>
          </w:p>
        </w:tc>
        <w:tc>
          <w:tcPr>
            <w:tcW w:w="5500" w:type="dxa"/>
            <w:vAlign w:val="center"/>
          </w:tcPr>
          <w:p w14:paraId="46E0D8F3" w14:textId="77777777" w:rsidR="00294B63" w:rsidRDefault="009139A6">
            <w:pPr>
              <w:spacing w:before="240" w:after="120"/>
              <w:jc w:val="center"/>
              <w:rPr>
                <w:rFonts w:ascii="仿宋" w:eastAsia="仿宋" w:hAnsi="仿宋" w:cs="仿宋"/>
                <w:sz w:val="28"/>
                <w:szCs w:val="28"/>
              </w:rPr>
            </w:pPr>
            <w:r>
              <w:rPr>
                <w:rFonts w:ascii="宋体" w:eastAsia="宋体" w:hAnsi="宋体" w:cs="Times New Roman" w:hint="eastAsia"/>
                <w:sz w:val="24"/>
              </w:rPr>
              <w:t>科研管理信息系统（省级）</w:t>
            </w:r>
          </w:p>
        </w:tc>
        <w:tc>
          <w:tcPr>
            <w:tcW w:w="2163" w:type="dxa"/>
            <w:vAlign w:val="center"/>
          </w:tcPr>
          <w:p w14:paraId="3AEFC4E2"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3</w:t>
            </w:r>
          </w:p>
        </w:tc>
      </w:tr>
      <w:tr w:rsidR="00294B63" w14:paraId="0C9698B5" w14:textId="77777777">
        <w:trPr>
          <w:trHeight w:val="90"/>
        </w:trPr>
        <w:tc>
          <w:tcPr>
            <w:tcW w:w="937" w:type="dxa"/>
            <w:vAlign w:val="center"/>
          </w:tcPr>
          <w:p w14:paraId="7081CBA2"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2</w:t>
            </w:r>
          </w:p>
        </w:tc>
        <w:tc>
          <w:tcPr>
            <w:tcW w:w="5500" w:type="dxa"/>
            <w:vAlign w:val="center"/>
          </w:tcPr>
          <w:p w14:paraId="3E6DFFE9" w14:textId="289AD622" w:rsidR="00294B63" w:rsidRDefault="001037F7">
            <w:pPr>
              <w:spacing w:before="240" w:after="120"/>
              <w:jc w:val="center"/>
              <w:rPr>
                <w:rFonts w:ascii="仿宋" w:eastAsia="仿宋" w:hAnsi="仿宋" w:cs="仿宋"/>
                <w:sz w:val="28"/>
                <w:szCs w:val="28"/>
              </w:rPr>
            </w:pPr>
            <w:r w:rsidRPr="001037F7">
              <w:rPr>
                <w:rFonts w:ascii="宋体" w:eastAsia="宋体" w:hAnsi="宋体" w:cs="Times New Roman" w:hint="eastAsia"/>
                <w:sz w:val="24"/>
              </w:rPr>
              <w:t>智慧校园网上办事大厅系统</w:t>
            </w:r>
          </w:p>
        </w:tc>
        <w:tc>
          <w:tcPr>
            <w:tcW w:w="2163" w:type="dxa"/>
            <w:vAlign w:val="center"/>
          </w:tcPr>
          <w:p w14:paraId="1CFF6371"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2</w:t>
            </w:r>
          </w:p>
        </w:tc>
      </w:tr>
      <w:tr w:rsidR="00294B63" w14:paraId="5283B5DA" w14:textId="77777777">
        <w:trPr>
          <w:trHeight w:val="90"/>
        </w:trPr>
        <w:tc>
          <w:tcPr>
            <w:tcW w:w="937" w:type="dxa"/>
            <w:vAlign w:val="center"/>
          </w:tcPr>
          <w:p w14:paraId="086D0324"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3</w:t>
            </w:r>
          </w:p>
        </w:tc>
        <w:tc>
          <w:tcPr>
            <w:tcW w:w="5500" w:type="dxa"/>
            <w:vAlign w:val="center"/>
          </w:tcPr>
          <w:p w14:paraId="591E3612" w14:textId="49D43C3F" w:rsidR="00294B63" w:rsidRPr="001037F7" w:rsidRDefault="001037F7">
            <w:pPr>
              <w:spacing w:before="240" w:after="120"/>
              <w:jc w:val="center"/>
              <w:rPr>
                <w:rFonts w:ascii="宋体" w:eastAsia="宋体" w:hAnsi="宋体" w:cs="Times New Roman"/>
                <w:sz w:val="24"/>
              </w:rPr>
            </w:pPr>
            <w:r w:rsidRPr="001037F7">
              <w:rPr>
                <w:rFonts w:ascii="宋体" w:eastAsia="宋体" w:hAnsi="宋体" w:cs="Times New Roman" w:hint="eastAsia"/>
                <w:sz w:val="24"/>
              </w:rPr>
              <w:t>安徽建筑大学办公自动化系统（新OA）</w:t>
            </w:r>
          </w:p>
        </w:tc>
        <w:tc>
          <w:tcPr>
            <w:tcW w:w="2163" w:type="dxa"/>
            <w:vAlign w:val="center"/>
          </w:tcPr>
          <w:p w14:paraId="770D4101"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2</w:t>
            </w:r>
          </w:p>
        </w:tc>
      </w:tr>
      <w:tr w:rsidR="00294B63" w14:paraId="173C5A8E" w14:textId="77777777">
        <w:trPr>
          <w:trHeight w:val="774"/>
        </w:trPr>
        <w:tc>
          <w:tcPr>
            <w:tcW w:w="937" w:type="dxa"/>
            <w:vAlign w:val="center"/>
          </w:tcPr>
          <w:p w14:paraId="21E45B04"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4</w:t>
            </w:r>
          </w:p>
        </w:tc>
        <w:tc>
          <w:tcPr>
            <w:tcW w:w="5500" w:type="dxa"/>
            <w:vAlign w:val="center"/>
          </w:tcPr>
          <w:p w14:paraId="508474BB" w14:textId="0E635167" w:rsidR="00294B63" w:rsidRDefault="001037F7">
            <w:pPr>
              <w:spacing w:before="240" w:after="120"/>
              <w:jc w:val="center"/>
              <w:rPr>
                <w:rFonts w:ascii="仿宋" w:eastAsia="仿宋" w:hAnsi="仿宋" w:cs="仿宋"/>
                <w:sz w:val="28"/>
                <w:szCs w:val="28"/>
              </w:rPr>
            </w:pPr>
            <w:r w:rsidRPr="001037F7">
              <w:rPr>
                <w:rFonts w:ascii="宋体" w:eastAsia="宋体" w:hAnsi="宋体" w:cs="Times New Roman" w:hint="eastAsia"/>
                <w:sz w:val="24"/>
              </w:rPr>
              <w:t>财务系统</w:t>
            </w:r>
          </w:p>
        </w:tc>
        <w:tc>
          <w:tcPr>
            <w:tcW w:w="2163" w:type="dxa"/>
            <w:vAlign w:val="center"/>
          </w:tcPr>
          <w:p w14:paraId="047F0054" w14:textId="77777777" w:rsidR="00294B63" w:rsidRDefault="009139A6">
            <w:pPr>
              <w:widowControl/>
              <w:adjustRightInd w:val="0"/>
              <w:snapToGrid w:val="0"/>
              <w:spacing w:before="240" w:after="120"/>
              <w:jc w:val="center"/>
              <w:rPr>
                <w:rFonts w:ascii="仿宋" w:eastAsia="仿宋" w:hAnsi="仿宋" w:cs="仿宋"/>
                <w:sz w:val="28"/>
                <w:szCs w:val="28"/>
              </w:rPr>
            </w:pPr>
            <w:r>
              <w:rPr>
                <w:rFonts w:ascii="宋体" w:eastAsia="宋体" w:hAnsi="宋体" w:cs="Times New Roman" w:hint="eastAsia"/>
                <w:sz w:val="24"/>
              </w:rPr>
              <w:t>2</w:t>
            </w:r>
          </w:p>
        </w:tc>
      </w:tr>
    </w:tbl>
    <w:p w14:paraId="016AAA5E" w14:textId="77777777" w:rsidR="00294B63" w:rsidRDefault="00294B63">
      <w:pPr>
        <w:pStyle w:val="2"/>
        <w:ind w:left="0" w:firstLine="0"/>
        <w:rPr>
          <w:rFonts w:ascii="仿宋" w:eastAsia="仿宋" w:hAnsi="仿宋" w:cs="仿宋"/>
          <w:sz w:val="32"/>
          <w:szCs w:val="32"/>
        </w:rPr>
      </w:pPr>
    </w:p>
    <w:p w14:paraId="74169523" w14:textId="77777777" w:rsidR="00294B63" w:rsidRDefault="009139A6">
      <w:pPr>
        <w:numPr>
          <w:ilvl w:val="0"/>
          <w:numId w:val="1"/>
        </w:numPr>
        <w:ind w:leftChars="304" w:left="638"/>
        <w:rPr>
          <w:rFonts w:ascii="仿宋" w:eastAsia="仿宋" w:hAnsi="仿宋" w:cs="仿宋"/>
          <w:b/>
          <w:bCs/>
          <w:color w:val="000000"/>
          <w:sz w:val="32"/>
          <w:szCs w:val="32"/>
        </w:rPr>
      </w:pPr>
      <w:r>
        <w:rPr>
          <w:rFonts w:ascii="仿宋" w:eastAsia="仿宋" w:hAnsi="仿宋" w:cs="仿宋" w:hint="eastAsia"/>
          <w:b/>
          <w:bCs/>
          <w:color w:val="000000"/>
          <w:sz w:val="32"/>
          <w:szCs w:val="32"/>
        </w:rPr>
        <w:t>服务总体要求</w:t>
      </w:r>
    </w:p>
    <w:p w14:paraId="21645A60" w14:textId="77777777" w:rsidR="00294B63" w:rsidRDefault="009139A6">
      <w:pPr>
        <w:widowControl/>
        <w:adjustRightInd w:val="0"/>
        <w:snapToGrid w:val="0"/>
        <w:jc w:val="left"/>
        <w:rPr>
          <w:rFonts w:ascii="仿宋" w:eastAsia="仿宋" w:hAnsi="仿宋" w:cs="仿宋"/>
          <w:color w:val="000000"/>
          <w:sz w:val="32"/>
          <w:szCs w:val="32"/>
        </w:rPr>
      </w:pPr>
      <w:r>
        <w:rPr>
          <w:rFonts w:ascii="仿宋" w:eastAsia="仿宋" w:hAnsi="仿宋" w:cs="仿宋" w:hint="eastAsia"/>
          <w:color w:val="000000"/>
          <w:sz w:val="32"/>
          <w:szCs w:val="32"/>
        </w:rPr>
        <w:t>1、</w:t>
      </w:r>
      <w:proofErr w:type="gramStart"/>
      <w:r>
        <w:rPr>
          <w:rFonts w:ascii="仿宋" w:eastAsia="仿宋" w:hAnsi="仿宋" w:cs="仿宋" w:hint="eastAsia"/>
          <w:color w:val="000000"/>
          <w:sz w:val="32"/>
          <w:szCs w:val="32"/>
        </w:rPr>
        <w:t>等保测评</w:t>
      </w:r>
      <w:proofErr w:type="gramEnd"/>
      <w:r>
        <w:rPr>
          <w:rFonts w:ascii="仿宋" w:eastAsia="仿宋" w:hAnsi="仿宋" w:cs="仿宋" w:hint="eastAsia"/>
          <w:color w:val="000000"/>
          <w:sz w:val="32"/>
          <w:szCs w:val="32"/>
        </w:rPr>
        <w:t>工作具体内容包括如下：</w:t>
      </w:r>
    </w:p>
    <w:p w14:paraId="21EBE13B" w14:textId="77777777" w:rsidR="00294B63" w:rsidRDefault="009139A6">
      <w:pPr>
        <w:widowControl/>
        <w:adjustRightInd w:val="0"/>
        <w:snapToGrid w:val="0"/>
        <w:jc w:val="left"/>
        <w:rPr>
          <w:rFonts w:ascii="仿宋" w:eastAsia="仿宋" w:hAnsi="仿宋" w:cs="仿宋"/>
          <w:color w:val="000000"/>
          <w:sz w:val="32"/>
          <w:szCs w:val="32"/>
        </w:rPr>
      </w:pPr>
      <w:r>
        <w:rPr>
          <w:rFonts w:ascii="仿宋" w:eastAsia="仿宋" w:hAnsi="仿宋" w:cs="仿宋" w:hint="eastAsia"/>
          <w:color w:val="000000"/>
          <w:sz w:val="32"/>
          <w:szCs w:val="32"/>
        </w:rPr>
        <w:t>（1）测评范围</w:t>
      </w:r>
    </w:p>
    <w:p w14:paraId="712C4B6E"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安全技术测评：对采购人被测系统涉及的安全物理环境、安全通信网络、安全区域边界、安全计算环境、安全管理中心等技术层面进行现场测评和差距分析，记录相关的测评结果。</w:t>
      </w:r>
    </w:p>
    <w:p w14:paraId="4B56A13D"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安全管理测评：对采购人安全管理机构、安全管理制度、</w:t>
      </w:r>
      <w:r>
        <w:rPr>
          <w:rFonts w:ascii="仿宋" w:eastAsia="仿宋" w:hAnsi="仿宋" w:cs="仿宋" w:hint="eastAsia"/>
          <w:color w:val="000000"/>
          <w:sz w:val="32"/>
          <w:szCs w:val="32"/>
        </w:rPr>
        <w:lastRenderedPageBreak/>
        <w:t>安全人员管理、安全建设管理、</w:t>
      </w:r>
      <w:proofErr w:type="gramStart"/>
      <w:r>
        <w:rPr>
          <w:rFonts w:ascii="仿宋" w:eastAsia="仿宋" w:hAnsi="仿宋" w:cs="仿宋" w:hint="eastAsia"/>
          <w:color w:val="000000"/>
          <w:sz w:val="32"/>
          <w:szCs w:val="32"/>
        </w:rPr>
        <w:t>安全运维管理</w:t>
      </w:r>
      <w:proofErr w:type="gramEnd"/>
      <w:r>
        <w:rPr>
          <w:rFonts w:ascii="仿宋" w:eastAsia="仿宋" w:hAnsi="仿宋" w:cs="仿宋" w:hint="eastAsia"/>
          <w:color w:val="000000"/>
          <w:sz w:val="32"/>
          <w:szCs w:val="32"/>
        </w:rPr>
        <w:t>等管理层面进行现场测评和差距分析，记录相关的测评结果。</w:t>
      </w:r>
    </w:p>
    <w:p w14:paraId="557478C0" w14:textId="77777777" w:rsidR="00294B63" w:rsidRDefault="009139A6">
      <w:pPr>
        <w:rPr>
          <w:rFonts w:ascii="仿宋" w:eastAsia="仿宋" w:hAnsi="仿宋" w:cs="仿宋"/>
          <w:color w:val="000000"/>
          <w:sz w:val="32"/>
          <w:szCs w:val="32"/>
        </w:rPr>
      </w:pPr>
      <w:r>
        <w:rPr>
          <w:rFonts w:ascii="仿宋" w:eastAsia="仿宋" w:hAnsi="仿宋" w:cs="仿宋" w:hint="eastAsia"/>
          <w:color w:val="000000"/>
          <w:sz w:val="32"/>
          <w:szCs w:val="32"/>
        </w:rPr>
        <w:t>（2）形成差距分析报告</w:t>
      </w:r>
    </w:p>
    <w:p w14:paraId="7049448D" w14:textId="77777777" w:rsidR="00294B63" w:rsidRDefault="009139A6">
      <w:pPr>
        <w:rPr>
          <w:rFonts w:ascii="仿宋" w:eastAsia="仿宋" w:hAnsi="仿宋" w:cs="仿宋"/>
          <w:color w:val="000000"/>
          <w:sz w:val="32"/>
          <w:szCs w:val="32"/>
        </w:rPr>
      </w:pPr>
      <w:r>
        <w:rPr>
          <w:rFonts w:ascii="仿宋" w:eastAsia="仿宋" w:hAnsi="仿宋" w:cs="仿宋" w:hint="eastAsia"/>
          <w:color w:val="000000"/>
          <w:sz w:val="32"/>
          <w:szCs w:val="32"/>
        </w:rPr>
        <w:t xml:space="preserve">    依据测评结果和测评标准，对</w:t>
      </w:r>
      <w:r>
        <w:rPr>
          <w:rFonts w:ascii="仿宋" w:eastAsia="仿宋" w:hAnsi="仿宋" w:cs="仿宋" w:hint="eastAsia"/>
          <w:color w:val="000000"/>
          <w:sz w:val="32"/>
          <w:szCs w:val="32"/>
          <w:lang w:val="zh-CN"/>
        </w:rPr>
        <w:t>安徽建筑大学</w:t>
      </w:r>
      <w:r>
        <w:rPr>
          <w:rFonts w:ascii="仿宋" w:eastAsia="仿宋" w:hAnsi="仿宋" w:cs="仿宋" w:hint="eastAsia"/>
          <w:color w:val="000000"/>
          <w:sz w:val="32"/>
          <w:szCs w:val="32"/>
        </w:rPr>
        <w:t>被测评系统进行安全现状分析，形成相应的差距分析报告，为下阶段开展整改工作提供依据。</w:t>
      </w:r>
    </w:p>
    <w:p w14:paraId="45D7B727" w14:textId="77777777" w:rsidR="00294B63" w:rsidRDefault="009139A6">
      <w:pPr>
        <w:rPr>
          <w:rFonts w:ascii="仿宋" w:eastAsia="仿宋" w:hAnsi="仿宋" w:cs="仿宋"/>
          <w:color w:val="000000"/>
          <w:sz w:val="32"/>
          <w:szCs w:val="32"/>
        </w:rPr>
      </w:pPr>
      <w:r>
        <w:rPr>
          <w:rFonts w:ascii="仿宋" w:eastAsia="仿宋" w:hAnsi="仿宋" w:cs="仿宋" w:hint="eastAsia"/>
          <w:color w:val="000000"/>
          <w:sz w:val="32"/>
          <w:szCs w:val="32"/>
        </w:rPr>
        <w:t>（3）编制整改建议书</w:t>
      </w:r>
    </w:p>
    <w:p w14:paraId="7F9A3C97"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依据测评标准，结合差距分析报告，编制针对</w:t>
      </w:r>
      <w:r>
        <w:rPr>
          <w:rFonts w:ascii="仿宋" w:eastAsia="仿宋" w:hAnsi="仿宋" w:cs="仿宋" w:hint="eastAsia"/>
          <w:color w:val="000000"/>
          <w:sz w:val="32"/>
          <w:szCs w:val="32"/>
          <w:lang w:val="zh-CN"/>
        </w:rPr>
        <w:t>安徽建筑大学</w:t>
      </w:r>
      <w:r>
        <w:rPr>
          <w:rFonts w:ascii="仿宋" w:eastAsia="仿宋" w:hAnsi="仿宋" w:cs="仿宋" w:hint="eastAsia"/>
          <w:color w:val="000000"/>
          <w:sz w:val="32"/>
          <w:szCs w:val="32"/>
        </w:rPr>
        <w:t>被测评系统的整改建议书。</w:t>
      </w:r>
    </w:p>
    <w:p w14:paraId="5B135C7F" w14:textId="77777777" w:rsidR="00294B63" w:rsidRDefault="009139A6">
      <w:pPr>
        <w:rPr>
          <w:rFonts w:ascii="仿宋" w:eastAsia="仿宋" w:hAnsi="仿宋" w:cs="仿宋"/>
          <w:color w:val="000000"/>
          <w:sz w:val="32"/>
          <w:szCs w:val="32"/>
        </w:rPr>
      </w:pPr>
      <w:r>
        <w:rPr>
          <w:rFonts w:ascii="仿宋" w:eastAsia="仿宋" w:hAnsi="仿宋" w:cs="仿宋" w:hint="eastAsia"/>
          <w:color w:val="000000"/>
          <w:sz w:val="32"/>
          <w:szCs w:val="32"/>
        </w:rPr>
        <w:t>（4）形成等级测评结论及测评报告提交</w:t>
      </w:r>
    </w:p>
    <w:p w14:paraId="10D066DB"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完成</w:t>
      </w:r>
      <w:proofErr w:type="gramStart"/>
      <w:r>
        <w:rPr>
          <w:rFonts w:ascii="仿宋" w:eastAsia="仿宋" w:hAnsi="仿宋" w:cs="仿宋" w:hint="eastAsia"/>
          <w:color w:val="000000"/>
          <w:sz w:val="32"/>
          <w:szCs w:val="32"/>
        </w:rPr>
        <w:t>上述等保测评</w:t>
      </w:r>
      <w:proofErr w:type="gramEnd"/>
      <w:r>
        <w:rPr>
          <w:rFonts w:ascii="仿宋" w:eastAsia="仿宋" w:hAnsi="仿宋" w:cs="仿宋" w:hint="eastAsia"/>
          <w:color w:val="000000"/>
          <w:sz w:val="32"/>
          <w:szCs w:val="32"/>
        </w:rPr>
        <w:t>工作和整改后，由中标人出具符合标准要求的《等级保护测评报告》。</w:t>
      </w:r>
    </w:p>
    <w:p w14:paraId="2606968F" w14:textId="7E4A9D2C" w:rsidR="00294B63" w:rsidRPr="00912E1F" w:rsidRDefault="00912E1F" w:rsidP="00912E1F">
      <w:pPr>
        <w:rPr>
          <w:rFonts w:ascii="仿宋" w:eastAsia="仿宋" w:hAnsi="仿宋" w:cs="仿宋"/>
          <w:color w:val="000000"/>
          <w:sz w:val="32"/>
          <w:szCs w:val="32"/>
        </w:rPr>
      </w:pPr>
      <w:r>
        <w:rPr>
          <w:rFonts w:ascii="仿宋" w:eastAsia="仿宋" w:hAnsi="仿宋" w:cs="仿宋" w:hint="eastAsia"/>
          <w:color w:val="000000"/>
          <w:sz w:val="32"/>
          <w:szCs w:val="32"/>
        </w:rPr>
        <w:t>2</w:t>
      </w:r>
      <w:r w:rsidRPr="00912E1F">
        <w:rPr>
          <w:rFonts w:ascii="仿宋" w:eastAsia="仿宋" w:hAnsi="仿宋" w:cs="仿宋" w:hint="eastAsia"/>
          <w:color w:val="000000"/>
          <w:sz w:val="32"/>
          <w:szCs w:val="32"/>
        </w:rPr>
        <w:t>、</w:t>
      </w:r>
      <w:r w:rsidR="009139A6" w:rsidRPr="00912E1F">
        <w:rPr>
          <w:rFonts w:ascii="仿宋" w:eastAsia="仿宋" w:hAnsi="仿宋" w:cs="仿宋" w:hint="eastAsia"/>
          <w:color w:val="000000"/>
          <w:sz w:val="32"/>
          <w:szCs w:val="32"/>
        </w:rPr>
        <w:t>安全服务工作具体内容包括如下：</w:t>
      </w:r>
      <w:bookmarkStart w:id="1" w:name="_Toc72507548"/>
    </w:p>
    <w:p w14:paraId="65CAABDC" w14:textId="41A6E856" w:rsidR="00294B63" w:rsidRDefault="009139A6">
      <w:pPr>
        <w:rPr>
          <w:rFonts w:ascii="仿宋" w:eastAsia="仿宋" w:hAnsi="仿宋" w:cs="仿宋"/>
          <w:color w:val="000000"/>
          <w:sz w:val="32"/>
          <w:szCs w:val="32"/>
        </w:rPr>
      </w:pPr>
      <w:r>
        <w:rPr>
          <w:rFonts w:ascii="仿宋" w:eastAsia="仿宋" w:hAnsi="仿宋" w:cs="仿宋" w:hint="eastAsia"/>
          <w:color w:val="000000"/>
          <w:sz w:val="32"/>
          <w:szCs w:val="32"/>
        </w:rPr>
        <w:t>（1）漏洞检测服务（</w:t>
      </w:r>
      <w:r w:rsidR="008E0E18">
        <w:rPr>
          <w:rFonts w:ascii="仿宋" w:eastAsia="仿宋" w:hAnsi="仿宋" w:cs="仿宋"/>
          <w:color w:val="000000"/>
          <w:sz w:val="32"/>
          <w:szCs w:val="32"/>
        </w:rPr>
        <w:t>4</w:t>
      </w:r>
      <w:r>
        <w:rPr>
          <w:rFonts w:ascii="仿宋" w:eastAsia="仿宋" w:hAnsi="仿宋" w:cs="仿宋" w:hint="eastAsia"/>
          <w:color w:val="000000"/>
          <w:sz w:val="32"/>
          <w:szCs w:val="32"/>
        </w:rPr>
        <w:t>次）</w:t>
      </w:r>
    </w:p>
    <w:p w14:paraId="2B3014CE"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提供全网服务器主机漏洞扫描，利用漏洞扫描工具主动发现系统、主机存在的脆弱性，能对服务范围内的系统和网络进行安全扫描，从内网和外网两个角度来查找网络设备、服务器主机、数据和用户账号/口令等扫描对象中存在的安全风险、漏洞等。漏</w:t>
      </w:r>
      <w:proofErr w:type="gramStart"/>
      <w:r>
        <w:rPr>
          <w:rFonts w:ascii="仿宋" w:eastAsia="仿宋" w:hAnsi="仿宋" w:cs="仿宋" w:hint="eastAsia"/>
          <w:color w:val="000000"/>
          <w:sz w:val="32"/>
          <w:szCs w:val="32"/>
        </w:rPr>
        <w:t>扫服务</w:t>
      </w:r>
      <w:proofErr w:type="gramEnd"/>
      <w:r>
        <w:rPr>
          <w:rFonts w:ascii="仿宋" w:eastAsia="仿宋" w:hAnsi="仿宋" w:cs="仿宋" w:hint="eastAsia"/>
          <w:color w:val="000000"/>
          <w:sz w:val="32"/>
          <w:szCs w:val="32"/>
        </w:rPr>
        <w:t>发现的漏洞需站在业务视角进行梳理分析，提供专业有效的解决方案，并配合进行漏洞整改方案的实施。</w:t>
      </w:r>
    </w:p>
    <w:p w14:paraId="6E9ADC4E"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漏洞扫描类型需包含：</w:t>
      </w:r>
    </w:p>
    <w:p w14:paraId="46028263"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操作系统</w:t>
      </w:r>
    </w:p>
    <w:p w14:paraId="6950F916"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数据库</w:t>
      </w:r>
    </w:p>
    <w:p w14:paraId="6270BB20"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常见应用服务</w:t>
      </w:r>
    </w:p>
    <w:p w14:paraId="19C79750"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Web应用程序</w:t>
      </w:r>
    </w:p>
    <w:p w14:paraId="1904A5FE"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网络设备及安全设备</w:t>
      </w:r>
    </w:p>
    <w:p w14:paraId="6260B127"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Web 服务器</w:t>
      </w:r>
    </w:p>
    <w:p w14:paraId="327901A1" w14:textId="77777777" w:rsidR="00294B63" w:rsidRDefault="009139A6">
      <w:pPr>
        <w:numPr>
          <w:ilvl w:val="0"/>
          <w:numId w:val="3"/>
        </w:num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电子邮件系统</w:t>
      </w:r>
    </w:p>
    <w:p w14:paraId="67405CDF" w14:textId="77777777" w:rsidR="00294B63" w:rsidRDefault="009139A6">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每次漏</w:t>
      </w:r>
      <w:proofErr w:type="gramStart"/>
      <w:r>
        <w:rPr>
          <w:rFonts w:ascii="仿宋" w:eastAsia="仿宋" w:hAnsi="仿宋" w:cs="仿宋" w:hint="eastAsia"/>
          <w:color w:val="000000"/>
          <w:sz w:val="32"/>
          <w:szCs w:val="32"/>
        </w:rPr>
        <w:t>扫服务</w:t>
      </w:r>
      <w:proofErr w:type="gramEnd"/>
      <w:r>
        <w:rPr>
          <w:rFonts w:ascii="仿宋" w:eastAsia="仿宋" w:hAnsi="仿宋" w:cs="仿宋" w:hint="eastAsia"/>
          <w:color w:val="000000"/>
          <w:sz w:val="32"/>
          <w:szCs w:val="32"/>
        </w:rPr>
        <w:t>实施完成后5个工作日内，中标人需向采购人提供：《XXX 漏扫测试服务报告》。</w:t>
      </w:r>
    </w:p>
    <w:bookmarkEnd w:id="1"/>
    <w:p w14:paraId="2B37B99E" w14:textId="5FF6EB88" w:rsidR="00294B63" w:rsidRDefault="00DA491A">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按季度进行</w:t>
      </w:r>
      <w:r w:rsidR="009139A6">
        <w:rPr>
          <w:rFonts w:ascii="仿宋" w:eastAsia="仿宋" w:hAnsi="仿宋" w:cs="仿宋" w:hint="eastAsia"/>
          <w:color w:val="000000"/>
          <w:sz w:val="32"/>
          <w:szCs w:val="32"/>
        </w:rPr>
        <w:t>漏洞检测服务主要是使用专业的漏洞评估产品及人工验证方式，检测操作系统、数据库和应用服务中存在的安全漏洞，提供漏洞评估报告和修复建议,共</w:t>
      </w:r>
      <w:r w:rsidR="00CA71E1">
        <w:rPr>
          <w:rFonts w:ascii="仿宋" w:eastAsia="仿宋" w:hAnsi="仿宋" w:cs="仿宋"/>
          <w:color w:val="000000"/>
          <w:sz w:val="32"/>
          <w:szCs w:val="32"/>
        </w:rPr>
        <w:t>4</w:t>
      </w:r>
      <w:r w:rsidR="009139A6">
        <w:rPr>
          <w:rFonts w:ascii="仿宋" w:eastAsia="仿宋" w:hAnsi="仿宋" w:cs="仿宋" w:hint="eastAsia"/>
          <w:color w:val="000000"/>
          <w:sz w:val="32"/>
          <w:szCs w:val="32"/>
        </w:rPr>
        <w:t>次</w:t>
      </w:r>
    </w:p>
    <w:p w14:paraId="13D8BDBD" w14:textId="77777777" w:rsidR="00294B63" w:rsidRDefault="009139A6">
      <w:pPr>
        <w:pStyle w:val="a3"/>
        <w:ind w:left="0"/>
        <w:rPr>
          <w:rFonts w:ascii="仿宋" w:eastAsia="仿宋" w:hAnsi="仿宋" w:cs="仿宋"/>
          <w:color w:val="000000"/>
          <w:kern w:val="2"/>
          <w:sz w:val="32"/>
          <w:szCs w:val="32"/>
        </w:rPr>
      </w:pPr>
      <w:r>
        <w:rPr>
          <w:rFonts w:ascii="仿宋" w:eastAsia="仿宋" w:hAnsi="仿宋" w:cs="仿宋" w:hint="eastAsia"/>
          <w:color w:val="000000"/>
          <w:kern w:val="2"/>
          <w:sz w:val="32"/>
          <w:szCs w:val="32"/>
        </w:rPr>
        <w:t>（2）渗透测试服务（2次）</w:t>
      </w:r>
    </w:p>
    <w:p w14:paraId="7CF3BF3E"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由安全工程师模拟黑客的行为模式，采用黑客的漏洞发现和利用技术，以及尽可能多的攻击方法，对目标应用系统的安全性进行深入分析。渗透测试对象包括互联网应用服务系统（WEB系统）以及相关的其他系统。对WEB系统的渗透测试，需要在互联网网络的任一位置进行渗透测试；对内部系统的渗透测试，必须在内部办公网络进行渗透测试并提供渗透测试报告。</w:t>
      </w:r>
    </w:p>
    <w:p w14:paraId="2DFCA795"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漏洞类型包含不限于：</w:t>
      </w:r>
    </w:p>
    <w:p w14:paraId="50B5D4EC"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proofErr w:type="gramStart"/>
      <w:r>
        <w:rPr>
          <w:rFonts w:ascii="仿宋" w:eastAsia="仿宋" w:hAnsi="仿宋" w:cs="仿宋" w:hint="eastAsia"/>
          <w:color w:val="000000"/>
          <w:kern w:val="2"/>
          <w:sz w:val="32"/>
          <w:szCs w:val="32"/>
        </w:rPr>
        <w:t>跨站脚本</w:t>
      </w:r>
      <w:proofErr w:type="gramEnd"/>
    </w:p>
    <w:p w14:paraId="6AB63ABF"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SQL注入</w:t>
      </w:r>
    </w:p>
    <w:p w14:paraId="6BF8A97F"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代码执行</w:t>
      </w:r>
    </w:p>
    <w:p w14:paraId="3D8B4D7F"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目录遍历</w:t>
      </w:r>
    </w:p>
    <w:p w14:paraId="2428CB65"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文件包含</w:t>
      </w:r>
    </w:p>
    <w:p w14:paraId="4C0F9564"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脚本源码泄露</w:t>
      </w:r>
    </w:p>
    <w:p w14:paraId="0CE303E9"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物理路径泄漏</w:t>
      </w:r>
    </w:p>
    <w:p w14:paraId="7C19A84E"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应用错误信息</w:t>
      </w:r>
    </w:p>
    <w:p w14:paraId="7F5AAE0B" w14:textId="77777777" w:rsidR="00294B63" w:rsidRDefault="009139A6">
      <w:pPr>
        <w:pStyle w:val="a3"/>
        <w:numPr>
          <w:ilvl w:val="0"/>
          <w:numId w:val="4"/>
        </w:numPr>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备份文件</w:t>
      </w:r>
    </w:p>
    <w:p w14:paraId="54D3E9FC"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渗透手段包含不限于：</w:t>
      </w:r>
    </w:p>
    <w:p w14:paraId="60C44A7A"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对 WINDOWS、LINUX 等操作系统本身进行渗透测；</w:t>
      </w:r>
    </w:p>
    <w:p w14:paraId="656A13AB"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对 ORACLE、MYSQL 等数据库应用系统进行渗透测试；</w:t>
      </w:r>
    </w:p>
    <w:p w14:paraId="31816FCC"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WEB 应用系统渗透；</w:t>
      </w:r>
    </w:p>
    <w:p w14:paraId="4DAAB56F"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网络设备渗透，对各种防火墙、入侵检测系统、网络设备进行渗透测试；</w:t>
      </w:r>
    </w:p>
    <w:p w14:paraId="28FF3260"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对系统业务进行渗透，对系统的核心业务进行安全风险挖掘；</w:t>
      </w:r>
    </w:p>
    <w:p w14:paraId="613C588D"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口令猜解；</w:t>
      </w:r>
    </w:p>
    <w:p w14:paraId="631E0498" w14:textId="77777777" w:rsidR="00294B63" w:rsidRDefault="009139A6">
      <w:pPr>
        <w:pStyle w:val="a3"/>
        <w:numPr>
          <w:ilvl w:val="0"/>
          <w:numId w:val="5"/>
        </w:numPr>
        <w:rPr>
          <w:rFonts w:ascii="仿宋" w:eastAsia="仿宋" w:hAnsi="仿宋" w:cs="仿宋"/>
          <w:color w:val="000000"/>
          <w:kern w:val="2"/>
          <w:sz w:val="32"/>
          <w:szCs w:val="32"/>
        </w:rPr>
      </w:pPr>
      <w:r>
        <w:rPr>
          <w:rFonts w:ascii="仿宋" w:eastAsia="仿宋" w:hAnsi="仿宋" w:cs="仿宋" w:hint="eastAsia"/>
          <w:color w:val="000000"/>
          <w:kern w:val="2"/>
          <w:sz w:val="32"/>
          <w:szCs w:val="32"/>
        </w:rPr>
        <w:t>其它渗透，除了上述的测试手段以外的技术测试手段。</w:t>
      </w:r>
    </w:p>
    <w:p w14:paraId="11A3203A"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每次渗透测试服务实施完成后5工作日内，中标人需向采购人提供《XXX系统渗透测试报告》。</w:t>
      </w:r>
    </w:p>
    <w:p w14:paraId="3A17FEDA" w14:textId="77777777" w:rsidR="00294B63" w:rsidRDefault="009139A6">
      <w:pPr>
        <w:pStyle w:val="a3"/>
        <w:ind w:left="0"/>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（3）网络安全培训服务（2次）</w:t>
      </w:r>
    </w:p>
    <w:p w14:paraId="4598CA5C" w14:textId="77777777" w:rsidR="00294B63" w:rsidRDefault="009139A6">
      <w:pPr>
        <w:pStyle w:val="a3"/>
        <w:ind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投标人需要为采购人提供线上或线下的信息安全技术培训， 由具备专业培训资格的讲师参考国家重要信息系统安全保障人员（CIIPT）、注册信息安全专业人员（CISP）、网络安全能力认证培训人员（CCSC）、信息安全保障人员（CISAW）等安全技能培训认证课程内容授课，确保管理人员和技术人员掌握关于信息系统等级保护相关规范、信息安全策略、信息保密制度，信息安全管理制度和相关流程等。（一次意识培训，一次技术培训）</w:t>
      </w:r>
    </w:p>
    <w:p w14:paraId="11980B1C" w14:textId="77777777" w:rsidR="00294B63" w:rsidRDefault="009139A6">
      <w:pPr>
        <w:pStyle w:val="a3"/>
        <w:ind w:left="0"/>
        <w:rPr>
          <w:rFonts w:ascii="仿宋" w:eastAsia="仿宋" w:hAnsi="仿宋" w:cs="仿宋"/>
          <w:color w:val="000000"/>
          <w:kern w:val="2"/>
          <w:sz w:val="32"/>
          <w:szCs w:val="32"/>
        </w:rPr>
      </w:pPr>
      <w:r>
        <w:rPr>
          <w:rFonts w:ascii="仿宋" w:eastAsia="仿宋" w:hAnsi="仿宋" w:cs="仿宋" w:hint="eastAsia"/>
          <w:color w:val="000000"/>
          <w:kern w:val="2"/>
          <w:sz w:val="32"/>
          <w:szCs w:val="32"/>
        </w:rPr>
        <w:t>（4）应急演练（1次）</w:t>
      </w:r>
    </w:p>
    <w:p w14:paraId="10EEE2ED"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依据法律法规、国际国内标准、行业监管要求等，在总体预案框架下，从业务层面、技术层面，并充分考虑各类灾难场景，帮助客户制定各类应急预案，提升各</w:t>
      </w:r>
      <w:proofErr w:type="gramStart"/>
      <w:r>
        <w:rPr>
          <w:rFonts w:ascii="仿宋" w:eastAsia="仿宋" w:hAnsi="仿宋" w:cs="仿宋" w:hint="eastAsia"/>
          <w:color w:val="000000"/>
          <w:kern w:val="2"/>
          <w:sz w:val="32"/>
          <w:szCs w:val="32"/>
        </w:rPr>
        <w:t>类突然</w:t>
      </w:r>
      <w:proofErr w:type="gramEnd"/>
      <w:r>
        <w:rPr>
          <w:rFonts w:ascii="仿宋" w:eastAsia="仿宋" w:hAnsi="仿宋" w:cs="仿宋" w:hint="eastAsia"/>
          <w:color w:val="000000"/>
          <w:kern w:val="2"/>
          <w:sz w:val="32"/>
          <w:szCs w:val="32"/>
        </w:rPr>
        <w:t>事件的应急响应速度，保证业务及信息系统正常运行。网络安全应急演练保障活动共分为启动阶段、准备阶段、演练阶段、保障阶段、总结阶段五个阶段，具体工作安排计划如下：</w:t>
      </w:r>
    </w:p>
    <w:p w14:paraId="378468F4"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启动阶段：确定演练目标、人员团队职责划分、演练总体流程，后续工作提供指导。</w:t>
      </w:r>
    </w:p>
    <w:p w14:paraId="6DBB1DB9"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准备阶段：需对演练目标进行安全分析和梳理，开展全面安全评估、关注现有安全能力、完成安全策略的全面优化、人员的全面赋能等。</w:t>
      </w:r>
    </w:p>
    <w:p w14:paraId="3E702E2E"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演练阶段：重点检测演练系统的监测手段和防御手段的有效性及安全人员操作规程熟悉度。</w:t>
      </w:r>
    </w:p>
    <w:p w14:paraId="70A86ACE"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保障阶段：为保障业务系统的平稳运行，避免因安全问题而导致出现重大事故。</w:t>
      </w:r>
    </w:p>
    <w:p w14:paraId="081667B6"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总结阶段：对行动中发现的相关问题进行快速整改并进行总结，将经验固化至相关的规章制度中，形成常态化、制度化。</w:t>
      </w:r>
    </w:p>
    <w:p w14:paraId="5E9562CB"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每次应急演练服务实施完成后5工作日内，中标人需向采购人提供《应急演练报告》。</w:t>
      </w:r>
    </w:p>
    <w:p w14:paraId="23FBEFFF" w14:textId="77777777" w:rsidR="00294B63" w:rsidRDefault="009139A6">
      <w:pPr>
        <w:pStyle w:val="a3"/>
        <w:ind w:left="0"/>
        <w:rPr>
          <w:rFonts w:ascii="仿宋" w:eastAsia="仿宋" w:hAnsi="仿宋" w:cs="仿宋"/>
          <w:color w:val="000000"/>
          <w:kern w:val="2"/>
          <w:sz w:val="32"/>
          <w:szCs w:val="32"/>
        </w:rPr>
      </w:pPr>
      <w:r>
        <w:rPr>
          <w:rFonts w:ascii="仿宋" w:eastAsia="仿宋" w:hAnsi="仿宋" w:cs="仿宋" w:hint="eastAsia"/>
          <w:color w:val="000000"/>
          <w:kern w:val="2"/>
          <w:sz w:val="32"/>
          <w:szCs w:val="32"/>
        </w:rPr>
        <w:t>（5）重要安全保障服务</w:t>
      </w:r>
    </w:p>
    <w:p w14:paraId="1332D2D8"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根据要求提供重要时期安全保障服务的服务支持，包括互联网</w:t>
      </w:r>
      <w:proofErr w:type="gramStart"/>
      <w:r>
        <w:rPr>
          <w:rFonts w:ascii="仿宋" w:eastAsia="仿宋" w:hAnsi="仿宋" w:cs="仿宋" w:hint="eastAsia"/>
          <w:color w:val="000000"/>
          <w:kern w:val="2"/>
          <w:sz w:val="32"/>
          <w:szCs w:val="32"/>
        </w:rPr>
        <w:t>侧风险</w:t>
      </w:r>
      <w:proofErr w:type="gramEnd"/>
      <w:r>
        <w:rPr>
          <w:rFonts w:ascii="仿宋" w:eastAsia="仿宋" w:hAnsi="仿宋" w:cs="仿宋" w:hint="eastAsia"/>
          <w:color w:val="000000"/>
          <w:kern w:val="2"/>
          <w:sz w:val="32"/>
          <w:szCs w:val="32"/>
        </w:rPr>
        <w:t>排查、内部网络风险排查、现场值守服务；</w:t>
      </w:r>
    </w:p>
    <w:p w14:paraId="1FCF6DB4" w14:textId="77777777" w:rsidR="00294B63" w:rsidRDefault="009139A6">
      <w:pPr>
        <w:pStyle w:val="a3"/>
        <w:ind w:left="363" w:firstLineChars="200" w:firstLine="640"/>
        <w:rPr>
          <w:rFonts w:ascii="仿宋" w:eastAsia="仿宋" w:hAnsi="仿宋" w:cs="仿宋"/>
          <w:color w:val="000000"/>
          <w:kern w:val="2"/>
          <w:sz w:val="32"/>
          <w:szCs w:val="32"/>
        </w:rPr>
      </w:pPr>
      <w:proofErr w:type="gramStart"/>
      <w:r>
        <w:rPr>
          <w:rFonts w:ascii="仿宋" w:eastAsia="仿宋" w:hAnsi="仿宋" w:cs="仿宋" w:hint="eastAsia"/>
          <w:color w:val="000000"/>
          <w:kern w:val="2"/>
          <w:sz w:val="32"/>
          <w:szCs w:val="32"/>
        </w:rPr>
        <w:t>重保期间</w:t>
      </w:r>
      <w:proofErr w:type="gramEnd"/>
      <w:r>
        <w:rPr>
          <w:rFonts w:ascii="仿宋" w:eastAsia="仿宋" w:hAnsi="仿宋" w:cs="仿宋" w:hint="eastAsia"/>
          <w:color w:val="000000"/>
          <w:kern w:val="2"/>
          <w:sz w:val="32"/>
          <w:szCs w:val="32"/>
        </w:rPr>
        <w:t>实时关注安全设备和态势感知平台的攻击事件，对于未拦截高、中危的攻击事件，及时更新或优化安全策略；不能确认的攻击行为，及时联系安全厂商进行</w:t>
      </w:r>
      <w:proofErr w:type="gramStart"/>
      <w:r>
        <w:rPr>
          <w:rFonts w:ascii="仿宋" w:eastAsia="仿宋" w:hAnsi="仿宋" w:cs="仿宋" w:hint="eastAsia"/>
          <w:color w:val="000000"/>
          <w:kern w:val="2"/>
          <w:sz w:val="32"/>
          <w:szCs w:val="32"/>
        </w:rPr>
        <w:t>研</w:t>
      </w:r>
      <w:proofErr w:type="gramEnd"/>
      <w:r>
        <w:rPr>
          <w:rFonts w:ascii="仿宋" w:eastAsia="仿宋" w:hAnsi="仿宋" w:cs="仿宋" w:hint="eastAsia"/>
          <w:color w:val="000000"/>
          <w:kern w:val="2"/>
          <w:sz w:val="32"/>
          <w:szCs w:val="32"/>
        </w:rPr>
        <w:t>判。对于安全设备访问和流量日志，如果出现频繁访问某一源IP地址，向客户确认后，进行手工阻断处理。</w:t>
      </w:r>
    </w:p>
    <w:p w14:paraId="73B065EF" w14:textId="77777777"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重要安全保障服务工作量：一人值守，不少于2次，总共不少于7天。</w:t>
      </w:r>
    </w:p>
    <w:p w14:paraId="51436FF8" w14:textId="66F8DFD0" w:rsidR="00294B63" w:rsidRDefault="009139A6">
      <w:pPr>
        <w:pStyle w:val="a3"/>
        <w:ind w:left="363" w:firstLineChars="200" w:firstLine="640"/>
        <w:rPr>
          <w:rFonts w:ascii="仿宋" w:eastAsia="仿宋" w:hAnsi="仿宋" w:cs="仿宋"/>
          <w:color w:val="000000"/>
          <w:kern w:val="2"/>
          <w:sz w:val="32"/>
          <w:szCs w:val="32"/>
        </w:rPr>
      </w:pPr>
      <w:r>
        <w:rPr>
          <w:rFonts w:ascii="仿宋" w:eastAsia="仿宋" w:hAnsi="仿宋" w:cs="仿宋" w:hint="eastAsia"/>
          <w:color w:val="000000"/>
          <w:kern w:val="2"/>
          <w:sz w:val="32"/>
          <w:szCs w:val="32"/>
        </w:rPr>
        <w:t>每次重要安全保障服务完成后5个工作日内，中标人需向采购人提供：《XXXXX 重要时期安全保障日报》、《XXXXX 重要时期安全保障工作总结》。</w:t>
      </w:r>
    </w:p>
    <w:p w14:paraId="74AF19EF" w14:textId="09CE7B29" w:rsidR="00946AA1" w:rsidRDefault="00946AA1" w:rsidP="00F428F9">
      <w:pPr>
        <w:pStyle w:val="a3"/>
        <w:ind w:left="0"/>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3</w:t>
      </w:r>
      <w:r>
        <w:rPr>
          <w:rFonts w:ascii="仿宋" w:eastAsia="仿宋" w:hAnsi="仿宋" w:cs="仿宋"/>
          <w:color w:val="000000"/>
          <w:kern w:val="2"/>
          <w:sz w:val="32"/>
          <w:szCs w:val="32"/>
        </w:rPr>
        <w:t>.</w:t>
      </w:r>
      <w:r>
        <w:rPr>
          <w:rFonts w:ascii="仿宋" w:eastAsia="仿宋" w:hAnsi="仿宋" w:cs="仿宋" w:hint="eastAsia"/>
          <w:color w:val="000000"/>
          <w:kern w:val="2"/>
          <w:sz w:val="32"/>
          <w:szCs w:val="32"/>
        </w:rPr>
        <w:t>网络安全宣传周服务内容</w:t>
      </w:r>
    </w:p>
    <w:p w14:paraId="644B794D" w14:textId="26D9EEB6" w:rsidR="00946AA1" w:rsidRPr="00F428F9" w:rsidRDefault="00946AA1" w:rsidP="00F428F9">
      <w:pPr>
        <w:pStyle w:val="a3"/>
        <w:ind w:left="0"/>
        <w:rPr>
          <w:rFonts w:ascii="仿宋" w:eastAsia="仿宋" w:hAnsi="仿宋" w:cs="仿宋"/>
          <w:color w:val="000000"/>
          <w:kern w:val="2"/>
          <w:sz w:val="32"/>
          <w:szCs w:val="32"/>
        </w:rPr>
      </w:pPr>
      <w:r w:rsidRPr="00F428F9">
        <w:rPr>
          <w:rFonts w:ascii="仿宋" w:eastAsia="仿宋" w:hAnsi="仿宋" w:cs="仿宋" w:hint="eastAsia"/>
          <w:color w:val="000000"/>
          <w:kern w:val="2"/>
          <w:sz w:val="32"/>
          <w:szCs w:val="32"/>
        </w:rPr>
        <w:t>（1）、</w:t>
      </w:r>
      <w:r w:rsidRPr="00F428F9">
        <w:rPr>
          <w:rFonts w:ascii="仿宋" w:eastAsia="仿宋" w:hAnsi="仿宋" w:cs="仿宋"/>
          <w:color w:val="000000"/>
          <w:kern w:val="2"/>
          <w:sz w:val="32"/>
          <w:szCs w:val="32"/>
        </w:rPr>
        <w:t>宣传视频制作</w:t>
      </w:r>
      <w:r w:rsidRPr="00F428F9">
        <w:rPr>
          <w:rFonts w:ascii="MS Gothic" w:eastAsia="MS Gothic" w:hAnsi="MS Gothic" w:cs="MS Gothic" w:hint="eastAsia"/>
          <w:color w:val="000000"/>
          <w:kern w:val="2"/>
          <w:sz w:val="32"/>
          <w:szCs w:val="32"/>
        </w:rPr>
        <w:t>​</w:t>
      </w:r>
    </w:p>
    <w:p w14:paraId="3E79651A"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内容要求：围绕“网络安全周校园安全日”核心主题，突出网络安全、数据安全及校园场景相关宣传内容。</w:t>
      </w:r>
    </w:p>
    <w:p w14:paraId="52286006"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成片规格：时长约3分钟，格式为高清MP4，适配线上线下多平台播放。</w:t>
      </w:r>
    </w:p>
    <w:p w14:paraId="71F8AE41" w14:textId="3B775B08"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交付物：完整成片</w:t>
      </w:r>
      <w:r w:rsidRPr="00F428F9">
        <w:rPr>
          <w:rFonts w:ascii="仿宋" w:eastAsia="仿宋" w:hAnsi="仿宋" w:cs="仿宋" w:hint="eastAsia"/>
          <w:color w:val="000000"/>
          <w:kern w:val="2"/>
          <w:sz w:val="32"/>
          <w:szCs w:val="32"/>
        </w:rPr>
        <w:t>，</w:t>
      </w:r>
      <w:r w:rsidR="003B7ACD" w:rsidRPr="00F428F9">
        <w:rPr>
          <w:rFonts w:ascii="仿宋" w:eastAsia="仿宋" w:hAnsi="仿宋" w:cs="仿宋" w:hint="eastAsia"/>
          <w:color w:val="000000"/>
          <w:kern w:val="2"/>
          <w:sz w:val="32"/>
          <w:szCs w:val="32"/>
        </w:rPr>
        <w:t>独立制作，非AI生成，</w:t>
      </w:r>
      <w:r w:rsidRPr="00F428F9">
        <w:rPr>
          <w:rFonts w:ascii="仿宋" w:eastAsia="仿宋" w:hAnsi="仿宋" w:cs="仿宋" w:hint="eastAsia"/>
          <w:color w:val="000000"/>
          <w:kern w:val="2"/>
          <w:sz w:val="32"/>
          <w:szCs w:val="32"/>
        </w:rPr>
        <w:t>视频包含安徽建筑大学元素，版权归安徽建筑大学所有</w:t>
      </w:r>
      <w:r w:rsidRPr="00F428F9">
        <w:rPr>
          <w:rFonts w:ascii="仿宋" w:eastAsia="仿宋" w:hAnsi="仿宋" w:cs="仿宋"/>
          <w:color w:val="000000"/>
          <w:kern w:val="2"/>
          <w:sz w:val="32"/>
          <w:szCs w:val="32"/>
        </w:rPr>
        <w:t>。</w:t>
      </w:r>
    </w:p>
    <w:p w14:paraId="6C41D8EA" w14:textId="611778E1" w:rsidR="00946AA1" w:rsidRPr="00F428F9" w:rsidRDefault="00946AA1" w:rsidP="00F428F9">
      <w:pPr>
        <w:pStyle w:val="a3"/>
        <w:ind w:left="0"/>
        <w:rPr>
          <w:rFonts w:ascii="仿宋" w:eastAsia="仿宋" w:hAnsi="仿宋" w:cs="仿宋"/>
          <w:color w:val="000000"/>
          <w:kern w:val="2"/>
          <w:sz w:val="32"/>
          <w:szCs w:val="32"/>
        </w:rPr>
      </w:pPr>
      <w:r w:rsidRPr="00F428F9">
        <w:rPr>
          <w:rFonts w:ascii="仿宋" w:eastAsia="仿宋" w:hAnsi="仿宋" w:cs="仿宋" w:hint="eastAsia"/>
          <w:color w:val="000000"/>
          <w:kern w:val="2"/>
          <w:sz w:val="32"/>
          <w:szCs w:val="32"/>
        </w:rPr>
        <w:t>（2）、</w:t>
      </w:r>
      <w:r w:rsidRPr="00F428F9">
        <w:rPr>
          <w:rFonts w:ascii="仿宋" w:eastAsia="仿宋" w:hAnsi="仿宋" w:cs="仿宋"/>
          <w:color w:val="000000"/>
          <w:kern w:val="2"/>
          <w:sz w:val="32"/>
          <w:szCs w:val="32"/>
        </w:rPr>
        <w:t>三折页设计印刷</w:t>
      </w:r>
      <w:r w:rsidRPr="00F428F9">
        <w:rPr>
          <w:rFonts w:ascii="MS Gothic" w:eastAsia="MS Gothic" w:hAnsi="MS Gothic" w:cs="MS Gothic" w:hint="eastAsia"/>
          <w:color w:val="000000"/>
          <w:kern w:val="2"/>
          <w:sz w:val="32"/>
          <w:szCs w:val="32"/>
        </w:rPr>
        <w:t>​</w:t>
      </w:r>
    </w:p>
    <w:p w14:paraId="352B7907"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内容主题：涵盖网络安全、校园安全日、数据安全等相关知识或警示案例。</w:t>
      </w:r>
    </w:p>
    <w:p w14:paraId="5FCECA4C"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规格数量：共200张，标准三折页形式，双面彩色印刷。</w:t>
      </w:r>
    </w:p>
    <w:p w14:paraId="2F3988C3" w14:textId="77777777" w:rsid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交付物：设计源文件及成品折页。</w:t>
      </w:r>
    </w:p>
    <w:p w14:paraId="1B33ADC3" w14:textId="465B14CB" w:rsidR="00946AA1" w:rsidRPr="00F428F9" w:rsidRDefault="00946AA1" w:rsidP="00F428F9">
      <w:pPr>
        <w:pStyle w:val="a3"/>
        <w:ind w:left="0"/>
        <w:rPr>
          <w:rFonts w:ascii="仿宋" w:eastAsia="仿宋" w:hAnsi="仿宋" w:cs="仿宋"/>
          <w:color w:val="000000"/>
          <w:kern w:val="2"/>
          <w:sz w:val="32"/>
          <w:szCs w:val="32"/>
        </w:rPr>
      </w:pPr>
      <w:r w:rsidRPr="00F428F9">
        <w:rPr>
          <w:rFonts w:ascii="仿宋" w:eastAsia="仿宋" w:hAnsi="仿宋" w:cs="仿宋" w:hint="eastAsia"/>
          <w:color w:val="000000"/>
          <w:kern w:val="2"/>
          <w:sz w:val="32"/>
          <w:szCs w:val="32"/>
        </w:rPr>
        <w:t>（3）、</w:t>
      </w:r>
      <w:r w:rsidRPr="00F428F9">
        <w:rPr>
          <w:rFonts w:ascii="仿宋" w:eastAsia="仿宋" w:hAnsi="仿宋" w:cs="仿宋"/>
          <w:color w:val="000000"/>
          <w:kern w:val="2"/>
          <w:sz w:val="32"/>
          <w:szCs w:val="32"/>
        </w:rPr>
        <w:t>易拉宝展架设计制作</w:t>
      </w:r>
      <w:r w:rsidRPr="00F428F9">
        <w:rPr>
          <w:rFonts w:ascii="MS Gothic" w:eastAsia="MS Gothic" w:hAnsi="MS Gothic" w:cs="MS Gothic" w:hint="eastAsia"/>
          <w:color w:val="000000"/>
          <w:kern w:val="2"/>
          <w:sz w:val="32"/>
          <w:szCs w:val="32"/>
        </w:rPr>
        <w:t>​</w:t>
      </w:r>
    </w:p>
    <w:p w14:paraId="289DD7C0"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内容主题：网络安全、校园安全日、数据安全等，需系列化设计，风格统一。</w:t>
      </w:r>
    </w:p>
    <w:p w14:paraId="4A6AA648"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规格数量：共8个，常规易拉宝尺寸（如80cm×200cm），</w:t>
      </w:r>
      <w:proofErr w:type="gramStart"/>
      <w:r w:rsidRPr="00F428F9">
        <w:rPr>
          <w:rFonts w:ascii="仿宋" w:eastAsia="仿宋" w:hAnsi="仿宋" w:cs="仿宋"/>
          <w:color w:val="000000"/>
          <w:kern w:val="2"/>
          <w:sz w:val="32"/>
          <w:szCs w:val="32"/>
        </w:rPr>
        <w:t>材质需</w:t>
      </w:r>
      <w:proofErr w:type="gramEnd"/>
      <w:r w:rsidRPr="00F428F9">
        <w:rPr>
          <w:rFonts w:ascii="仿宋" w:eastAsia="仿宋" w:hAnsi="仿宋" w:cs="仿宋"/>
          <w:color w:val="000000"/>
          <w:kern w:val="2"/>
          <w:sz w:val="32"/>
          <w:szCs w:val="32"/>
        </w:rPr>
        <w:t>保证牢固美观。</w:t>
      </w:r>
    </w:p>
    <w:p w14:paraId="787A0792" w14:textId="77777777" w:rsidR="00946AA1" w:rsidRPr="00F428F9" w:rsidRDefault="00946AA1" w:rsidP="00F428F9">
      <w:pPr>
        <w:pStyle w:val="a3"/>
        <w:ind w:left="363" w:firstLineChars="200" w:firstLine="640"/>
        <w:rPr>
          <w:rFonts w:ascii="仿宋" w:eastAsia="仿宋" w:hAnsi="仿宋" w:cs="仿宋"/>
          <w:color w:val="000000"/>
          <w:kern w:val="2"/>
          <w:sz w:val="32"/>
          <w:szCs w:val="32"/>
        </w:rPr>
      </w:pPr>
      <w:r w:rsidRPr="00F428F9">
        <w:rPr>
          <w:rFonts w:ascii="仿宋" w:eastAsia="仿宋" w:hAnsi="仿宋" w:cs="仿宋"/>
          <w:color w:val="000000"/>
          <w:kern w:val="2"/>
          <w:sz w:val="32"/>
          <w:szCs w:val="32"/>
        </w:rPr>
        <w:t>交付物：设计源文件及成品易拉宝。</w:t>
      </w:r>
    </w:p>
    <w:p w14:paraId="232B5789" w14:textId="77777777" w:rsidR="00294B63" w:rsidRPr="00946AA1" w:rsidRDefault="00294B63"/>
    <w:p w14:paraId="50C9DF76" w14:textId="77777777" w:rsidR="00294B63" w:rsidRDefault="009139A6">
      <w:pPr>
        <w:pStyle w:val="2"/>
        <w:rPr>
          <w:rFonts w:ascii="宋体" w:hAnsi="宋体" w:cs="宋体"/>
          <w:b/>
          <w:bCs/>
          <w:sz w:val="32"/>
          <w:szCs w:val="32"/>
        </w:rPr>
      </w:pPr>
      <w:r>
        <w:rPr>
          <w:rFonts w:ascii="宋体" w:hAnsi="宋体" w:cs="宋体" w:hint="eastAsia"/>
          <w:b/>
          <w:bCs/>
          <w:sz w:val="32"/>
          <w:szCs w:val="32"/>
        </w:rPr>
        <w:t>（三）考核要求</w:t>
      </w:r>
    </w:p>
    <w:p w14:paraId="6B8E90A6" w14:textId="77777777" w:rsidR="00294B63" w:rsidRDefault="009139A6">
      <w:pPr>
        <w:spacing w:before="240" w:after="120" w:line="480" w:lineRule="atLeas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中标人按招标文件要求，</w:t>
      </w:r>
      <w:proofErr w:type="gramStart"/>
      <w:r>
        <w:rPr>
          <w:rFonts w:ascii="仿宋" w:eastAsia="仿宋" w:hAnsi="仿宋" w:cs="仿宋" w:hint="eastAsia"/>
          <w:color w:val="000000"/>
          <w:sz w:val="32"/>
          <w:szCs w:val="32"/>
        </w:rPr>
        <w:t>完成等保评测</w:t>
      </w:r>
      <w:proofErr w:type="gramEnd"/>
      <w:r>
        <w:rPr>
          <w:rFonts w:ascii="仿宋" w:eastAsia="仿宋" w:hAnsi="仿宋" w:cs="仿宋" w:hint="eastAsia"/>
          <w:color w:val="000000"/>
          <w:sz w:val="32"/>
          <w:szCs w:val="32"/>
        </w:rPr>
        <w:t>规定的工作内容，提供相关过程文档，能够出具符合要求的结果报告。</w:t>
      </w:r>
    </w:p>
    <w:tbl>
      <w:tblPr>
        <w:tblW w:w="7614" w:type="dxa"/>
        <w:jc w:val="center"/>
        <w:tblLayout w:type="fixed"/>
        <w:tblCellMar>
          <w:left w:w="0" w:type="dxa"/>
          <w:right w:w="0" w:type="dxa"/>
        </w:tblCellMar>
        <w:tblLook w:val="04A0" w:firstRow="1" w:lastRow="0" w:firstColumn="1" w:lastColumn="0" w:noHBand="0" w:noVBand="1"/>
      </w:tblPr>
      <w:tblGrid>
        <w:gridCol w:w="3098"/>
        <w:gridCol w:w="4516"/>
      </w:tblGrid>
      <w:tr w:rsidR="00294B63" w14:paraId="48F70B85" w14:textId="77777777">
        <w:trPr>
          <w:trHeight w:val="460"/>
          <w:jc w:val="center"/>
        </w:trPr>
        <w:tc>
          <w:tcPr>
            <w:tcW w:w="3098" w:type="dxa"/>
            <w:tcBorders>
              <w:top w:val="single" w:sz="6" w:space="0" w:color="000000"/>
              <w:left w:val="single" w:sz="6" w:space="0" w:color="000000"/>
              <w:bottom w:val="single" w:sz="6" w:space="0" w:color="000000"/>
              <w:right w:val="single" w:sz="6" w:space="0" w:color="000000"/>
            </w:tcBorders>
          </w:tcPr>
          <w:p w14:paraId="575027E4" w14:textId="77777777" w:rsidR="00294B63" w:rsidRDefault="009139A6">
            <w:pPr>
              <w:pStyle w:val="TableParagraph"/>
              <w:kinsoku w:val="0"/>
              <w:overflowPunct w:val="0"/>
              <w:spacing w:before="91" w:line="360" w:lineRule="auto"/>
              <w:ind w:left="1071" w:right="921"/>
              <w:jc w:val="center"/>
              <w:rPr>
                <w:rFonts w:ascii="仿宋" w:eastAsia="仿宋" w:hAnsi="仿宋" w:cs="仿宋"/>
                <w:b/>
                <w:bCs/>
                <w:color w:val="000000"/>
                <w:kern w:val="2"/>
                <w:sz w:val="32"/>
                <w:szCs w:val="32"/>
              </w:rPr>
            </w:pPr>
            <w:r>
              <w:rPr>
                <w:rFonts w:ascii="仿宋" w:eastAsia="仿宋" w:hAnsi="仿宋" w:cs="仿宋" w:hint="eastAsia"/>
                <w:b/>
                <w:bCs/>
                <w:color w:val="000000"/>
                <w:kern w:val="2"/>
                <w:sz w:val="32"/>
                <w:szCs w:val="32"/>
              </w:rPr>
              <w:t xml:space="preserve">时间段 </w:t>
            </w:r>
          </w:p>
        </w:tc>
        <w:tc>
          <w:tcPr>
            <w:tcW w:w="4516" w:type="dxa"/>
            <w:tcBorders>
              <w:top w:val="single" w:sz="6" w:space="0" w:color="000000"/>
              <w:left w:val="single" w:sz="6" w:space="0" w:color="000000"/>
              <w:bottom w:val="single" w:sz="6" w:space="0" w:color="000000"/>
              <w:right w:val="single" w:sz="6" w:space="0" w:color="000000"/>
            </w:tcBorders>
          </w:tcPr>
          <w:p w14:paraId="39172BC6" w14:textId="77777777" w:rsidR="00294B63" w:rsidRDefault="009139A6">
            <w:pPr>
              <w:pStyle w:val="TableParagraph"/>
              <w:kinsoku w:val="0"/>
              <w:overflowPunct w:val="0"/>
              <w:spacing w:before="91" w:line="360" w:lineRule="auto"/>
              <w:ind w:left="284" w:right="133"/>
              <w:jc w:val="center"/>
              <w:rPr>
                <w:rFonts w:ascii="仿宋" w:eastAsia="仿宋" w:hAnsi="仿宋" w:cs="仿宋"/>
                <w:b/>
                <w:bCs/>
                <w:color w:val="000000"/>
                <w:kern w:val="2"/>
                <w:sz w:val="32"/>
                <w:szCs w:val="32"/>
              </w:rPr>
            </w:pPr>
            <w:r>
              <w:rPr>
                <w:rFonts w:ascii="仿宋" w:eastAsia="仿宋" w:hAnsi="仿宋" w:cs="仿宋" w:hint="eastAsia"/>
                <w:b/>
                <w:bCs/>
                <w:color w:val="000000"/>
                <w:kern w:val="2"/>
                <w:sz w:val="32"/>
                <w:szCs w:val="32"/>
              </w:rPr>
              <w:t xml:space="preserve">提交文档 </w:t>
            </w:r>
          </w:p>
        </w:tc>
      </w:tr>
      <w:tr w:rsidR="00294B63" w14:paraId="5B49132D" w14:textId="77777777">
        <w:trPr>
          <w:trHeight w:val="936"/>
          <w:jc w:val="center"/>
        </w:trPr>
        <w:tc>
          <w:tcPr>
            <w:tcW w:w="3098" w:type="dxa"/>
            <w:tcBorders>
              <w:top w:val="single" w:sz="6" w:space="0" w:color="000000"/>
              <w:left w:val="single" w:sz="6" w:space="0" w:color="000000"/>
              <w:bottom w:val="single" w:sz="6" w:space="0" w:color="000000"/>
              <w:right w:val="single" w:sz="6" w:space="0" w:color="000000"/>
            </w:tcBorders>
            <w:vAlign w:val="center"/>
          </w:tcPr>
          <w:p w14:paraId="4881B6D2" w14:textId="77777777" w:rsidR="00294B63" w:rsidRDefault="009139A6">
            <w:pPr>
              <w:pStyle w:val="TableParagraph"/>
              <w:kinsoku w:val="0"/>
              <w:overflowPunct w:val="0"/>
              <w:spacing w:line="360" w:lineRule="auto"/>
              <w:ind w:left="1072" w:right="907"/>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签订合同后</w:t>
            </w:r>
          </w:p>
        </w:tc>
        <w:tc>
          <w:tcPr>
            <w:tcW w:w="4516" w:type="dxa"/>
            <w:tcBorders>
              <w:top w:val="single" w:sz="6" w:space="0" w:color="000000"/>
              <w:left w:val="single" w:sz="6" w:space="0" w:color="000000"/>
              <w:bottom w:val="single" w:sz="6" w:space="0" w:color="000000"/>
              <w:right w:val="single" w:sz="6" w:space="0" w:color="000000"/>
            </w:tcBorders>
            <w:vAlign w:val="center"/>
          </w:tcPr>
          <w:p w14:paraId="334F7766" w14:textId="77777777" w:rsidR="00294B63" w:rsidRDefault="009139A6">
            <w:pPr>
              <w:pStyle w:val="TableParagraph"/>
              <w:kinsoku w:val="0"/>
              <w:overflowPunct w:val="0"/>
              <w:spacing w:before="91" w:line="360" w:lineRule="auto"/>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《测评服务技术方案》</w:t>
            </w:r>
          </w:p>
          <w:p w14:paraId="0AA4471E" w14:textId="77777777" w:rsidR="00294B63" w:rsidRDefault="009139A6">
            <w:pPr>
              <w:pStyle w:val="TableParagraph"/>
              <w:kinsoku w:val="0"/>
              <w:overflowPunct w:val="0"/>
              <w:spacing w:before="168" w:line="360" w:lineRule="auto"/>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《测评服务工作计划表》</w:t>
            </w:r>
          </w:p>
        </w:tc>
      </w:tr>
      <w:tr w:rsidR="00294B63" w14:paraId="5D7F14A7" w14:textId="77777777">
        <w:trPr>
          <w:trHeight w:val="1411"/>
          <w:jc w:val="center"/>
        </w:trPr>
        <w:tc>
          <w:tcPr>
            <w:tcW w:w="3098" w:type="dxa"/>
            <w:tcBorders>
              <w:top w:val="single" w:sz="6" w:space="0" w:color="000000"/>
              <w:left w:val="single" w:sz="6" w:space="0" w:color="000000"/>
              <w:bottom w:val="single" w:sz="6" w:space="0" w:color="000000"/>
              <w:right w:val="single" w:sz="6" w:space="0" w:color="000000"/>
            </w:tcBorders>
            <w:vAlign w:val="center"/>
          </w:tcPr>
          <w:p w14:paraId="1D7197EA" w14:textId="77777777" w:rsidR="00294B63" w:rsidRDefault="009139A6">
            <w:pPr>
              <w:pStyle w:val="TableParagraph"/>
              <w:kinsoku w:val="0"/>
              <w:overflowPunct w:val="0"/>
              <w:spacing w:line="360" w:lineRule="auto"/>
              <w:ind w:left="1072" w:right="921"/>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差距测评阶段</w:t>
            </w:r>
          </w:p>
        </w:tc>
        <w:tc>
          <w:tcPr>
            <w:tcW w:w="4516" w:type="dxa"/>
            <w:tcBorders>
              <w:top w:val="single" w:sz="6" w:space="0" w:color="000000"/>
              <w:left w:val="single" w:sz="6" w:space="0" w:color="000000"/>
              <w:bottom w:val="single" w:sz="6" w:space="0" w:color="000000"/>
              <w:right w:val="single" w:sz="6" w:space="0" w:color="000000"/>
            </w:tcBorders>
            <w:vAlign w:val="center"/>
          </w:tcPr>
          <w:p w14:paraId="29DDBB6F" w14:textId="77777777" w:rsidR="00294B63" w:rsidRDefault="009139A6">
            <w:pPr>
              <w:pStyle w:val="TableParagraph"/>
              <w:kinsoku w:val="0"/>
              <w:overflowPunct w:val="0"/>
              <w:spacing w:before="91" w:line="360" w:lineRule="auto"/>
              <w:ind w:right="133"/>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《等级保护差距分析报告》</w:t>
            </w:r>
          </w:p>
          <w:p w14:paraId="3A6C597B" w14:textId="77777777" w:rsidR="00294B63" w:rsidRDefault="009139A6">
            <w:pPr>
              <w:pStyle w:val="TableParagraph"/>
              <w:kinsoku w:val="0"/>
              <w:overflowPunct w:val="0"/>
              <w:spacing w:before="168" w:line="360" w:lineRule="auto"/>
              <w:ind w:right="132"/>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《整改建议书》</w:t>
            </w:r>
          </w:p>
          <w:p w14:paraId="69B19A73" w14:textId="77777777" w:rsidR="00294B63" w:rsidRDefault="009139A6">
            <w:pPr>
              <w:pStyle w:val="TableParagraph"/>
              <w:kinsoku w:val="0"/>
              <w:overflowPunct w:val="0"/>
              <w:spacing w:before="154" w:line="360" w:lineRule="auto"/>
              <w:ind w:right="132"/>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符合等级保护要求的各项安全管理制度</w:t>
            </w:r>
          </w:p>
        </w:tc>
      </w:tr>
      <w:tr w:rsidR="00294B63" w14:paraId="54B4550B" w14:textId="77777777">
        <w:trPr>
          <w:trHeight w:val="460"/>
          <w:jc w:val="center"/>
        </w:trPr>
        <w:tc>
          <w:tcPr>
            <w:tcW w:w="3098" w:type="dxa"/>
            <w:tcBorders>
              <w:top w:val="single" w:sz="6" w:space="0" w:color="000000"/>
              <w:left w:val="single" w:sz="6" w:space="0" w:color="000000"/>
              <w:bottom w:val="single" w:sz="6" w:space="0" w:color="000000"/>
              <w:right w:val="single" w:sz="6" w:space="0" w:color="000000"/>
            </w:tcBorders>
            <w:vAlign w:val="center"/>
          </w:tcPr>
          <w:p w14:paraId="6F483391" w14:textId="77777777" w:rsidR="00294B63" w:rsidRDefault="009139A6">
            <w:pPr>
              <w:pStyle w:val="TableParagraph"/>
              <w:kinsoku w:val="0"/>
              <w:overflowPunct w:val="0"/>
              <w:spacing w:before="91" w:line="360" w:lineRule="auto"/>
              <w:ind w:left="1072" w:right="921"/>
              <w:jc w:val="center"/>
              <w:rPr>
                <w:rFonts w:ascii="仿宋" w:eastAsia="仿宋" w:hAnsi="仿宋" w:cs="仿宋"/>
                <w:color w:val="000000"/>
                <w:kern w:val="2"/>
                <w:sz w:val="28"/>
                <w:szCs w:val="28"/>
              </w:rPr>
            </w:pPr>
            <w:proofErr w:type="gramStart"/>
            <w:r>
              <w:rPr>
                <w:rFonts w:ascii="仿宋" w:eastAsia="仿宋" w:hAnsi="仿宋" w:cs="仿宋" w:hint="eastAsia"/>
                <w:color w:val="000000"/>
                <w:kern w:val="2"/>
                <w:sz w:val="28"/>
                <w:szCs w:val="28"/>
              </w:rPr>
              <w:t>等保测评</w:t>
            </w:r>
            <w:proofErr w:type="gramEnd"/>
            <w:r>
              <w:rPr>
                <w:rFonts w:ascii="仿宋" w:eastAsia="仿宋" w:hAnsi="仿宋" w:cs="仿宋" w:hint="eastAsia"/>
                <w:color w:val="000000"/>
                <w:kern w:val="2"/>
                <w:sz w:val="28"/>
                <w:szCs w:val="28"/>
              </w:rPr>
              <w:t>验收</w:t>
            </w:r>
          </w:p>
        </w:tc>
        <w:tc>
          <w:tcPr>
            <w:tcW w:w="4516" w:type="dxa"/>
            <w:tcBorders>
              <w:top w:val="single" w:sz="6" w:space="0" w:color="000000"/>
              <w:left w:val="single" w:sz="6" w:space="0" w:color="000000"/>
              <w:bottom w:val="single" w:sz="6" w:space="0" w:color="000000"/>
              <w:right w:val="single" w:sz="6" w:space="0" w:color="000000"/>
            </w:tcBorders>
            <w:vAlign w:val="center"/>
          </w:tcPr>
          <w:p w14:paraId="3FEF26E7" w14:textId="77777777" w:rsidR="00294B63" w:rsidRDefault="009139A6">
            <w:pPr>
              <w:pStyle w:val="TableParagraph"/>
              <w:kinsoku w:val="0"/>
              <w:overflowPunct w:val="0"/>
              <w:spacing w:before="91" w:line="360" w:lineRule="auto"/>
              <w:ind w:right="133"/>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符合公安机关要求的《等级保护测评报告》</w:t>
            </w:r>
          </w:p>
        </w:tc>
      </w:tr>
    </w:tbl>
    <w:p w14:paraId="252F5AC5" w14:textId="77777777" w:rsidR="00294B63" w:rsidRDefault="00294B63">
      <w:pPr>
        <w:spacing w:line="360" w:lineRule="auto"/>
        <w:rPr>
          <w:rFonts w:ascii="仿宋" w:eastAsia="仿宋" w:hAnsi="仿宋" w:cs="仿宋"/>
          <w:color w:val="000000"/>
          <w:sz w:val="28"/>
          <w:szCs w:val="28"/>
        </w:rPr>
      </w:pPr>
    </w:p>
    <w:p w14:paraId="24B9EDE4" w14:textId="7B4CE0BA" w:rsidR="00294B63" w:rsidRDefault="00C0266E" w:rsidP="00C0266E">
      <w:pPr>
        <w:spacing w:line="560" w:lineRule="exact"/>
        <w:ind w:firstLineChars="100" w:firstLine="321"/>
        <w:rPr>
          <w:rFonts w:ascii="仿宋" w:eastAsia="仿宋" w:hAnsi="仿宋" w:cs="仿宋"/>
          <w:b/>
          <w:bCs/>
          <w:sz w:val="32"/>
          <w:szCs w:val="32"/>
        </w:rPr>
      </w:pPr>
      <w:r>
        <w:rPr>
          <w:rFonts w:ascii="仿宋" w:eastAsia="仿宋" w:hAnsi="仿宋" w:cs="仿宋" w:hint="eastAsia"/>
          <w:b/>
          <w:bCs/>
          <w:sz w:val="32"/>
          <w:szCs w:val="32"/>
          <w:highlight w:val="lightGray"/>
        </w:rPr>
        <w:t>八</w:t>
      </w:r>
      <w:r w:rsidRPr="00C0266E">
        <w:rPr>
          <w:rFonts w:ascii="仿宋" w:eastAsia="仿宋" w:hAnsi="仿宋" w:cs="仿宋" w:hint="eastAsia"/>
          <w:b/>
          <w:bCs/>
          <w:sz w:val="32"/>
          <w:szCs w:val="32"/>
        </w:rPr>
        <w:t>、</w:t>
      </w:r>
      <w:r w:rsidR="009139A6">
        <w:rPr>
          <w:rFonts w:ascii="仿宋" w:eastAsia="仿宋" w:hAnsi="仿宋" w:cs="方正仿宋_GB2312" w:hint="eastAsia"/>
          <w:b/>
          <w:sz w:val="32"/>
          <w:szCs w:val="32"/>
        </w:rPr>
        <w:t>商务部分调研</w:t>
      </w:r>
      <w:r w:rsidR="009139A6">
        <w:rPr>
          <w:rFonts w:ascii="仿宋" w:eastAsia="仿宋" w:hAnsi="仿宋" w:cs="仿宋" w:hint="eastAsia"/>
          <w:b/>
          <w:sz w:val="32"/>
          <w:szCs w:val="32"/>
        </w:rPr>
        <w:t>【各单</w:t>
      </w:r>
      <w:r w:rsidR="009139A6">
        <w:rPr>
          <w:rFonts w:ascii="仿宋" w:eastAsia="仿宋" w:hAnsi="仿宋" w:cs="仿宋" w:hint="eastAsia"/>
          <w:b/>
          <w:bCs/>
          <w:sz w:val="32"/>
          <w:szCs w:val="32"/>
        </w:rPr>
        <w:t>位请根据本单位实际情况填写】</w:t>
      </w:r>
    </w:p>
    <w:tbl>
      <w:tblPr>
        <w:tblW w:w="7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3734"/>
        <w:gridCol w:w="1726"/>
      </w:tblGrid>
      <w:tr w:rsidR="00294B63" w14:paraId="546E97B3" w14:textId="77777777">
        <w:trPr>
          <w:trHeight w:val="452"/>
          <w:jc w:val="center"/>
        </w:trPr>
        <w:tc>
          <w:tcPr>
            <w:tcW w:w="1714" w:type="dxa"/>
            <w:tcBorders>
              <w:top w:val="single" w:sz="4" w:space="0" w:color="auto"/>
              <w:left w:val="single" w:sz="4" w:space="0" w:color="auto"/>
              <w:bottom w:val="single" w:sz="4" w:space="0" w:color="auto"/>
              <w:right w:val="single" w:sz="4" w:space="0" w:color="auto"/>
            </w:tcBorders>
            <w:vAlign w:val="center"/>
          </w:tcPr>
          <w:p w14:paraId="0BE811C2" w14:textId="77777777" w:rsidR="00294B63" w:rsidRDefault="009139A6">
            <w:pPr>
              <w:jc w:val="center"/>
              <w:rPr>
                <w:rFonts w:ascii="宋体" w:hAnsi="宋体" w:cs="Times New Roman"/>
                <w:b/>
                <w:bCs/>
                <w:sz w:val="24"/>
              </w:rPr>
            </w:pPr>
            <w:r>
              <w:rPr>
                <w:rFonts w:ascii="宋体" w:hAnsi="宋体" w:cs="Times New Roman" w:hint="eastAsia"/>
                <w:b/>
                <w:bCs/>
                <w:sz w:val="24"/>
              </w:rPr>
              <w:t>评分内容</w:t>
            </w:r>
          </w:p>
        </w:tc>
        <w:tc>
          <w:tcPr>
            <w:tcW w:w="3734" w:type="dxa"/>
            <w:tcBorders>
              <w:top w:val="single" w:sz="4" w:space="0" w:color="auto"/>
              <w:left w:val="single" w:sz="4" w:space="0" w:color="auto"/>
              <w:bottom w:val="single" w:sz="4" w:space="0" w:color="auto"/>
              <w:right w:val="single" w:sz="4" w:space="0" w:color="auto"/>
            </w:tcBorders>
            <w:vAlign w:val="center"/>
          </w:tcPr>
          <w:p w14:paraId="60FDEF5B" w14:textId="77777777" w:rsidR="00294B63" w:rsidRDefault="009139A6">
            <w:pPr>
              <w:jc w:val="center"/>
              <w:rPr>
                <w:rFonts w:ascii="宋体" w:hAnsi="宋体" w:cs="Times New Roman"/>
                <w:b/>
                <w:bCs/>
                <w:sz w:val="24"/>
              </w:rPr>
            </w:pPr>
            <w:r>
              <w:rPr>
                <w:rFonts w:ascii="宋体" w:hAnsi="宋体" w:cs="Times New Roman" w:hint="eastAsia"/>
                <w:b/>
                <w:bCs/>
                <w:sz w:val="24"/>
              </w:rPr>
              <w:t>评分标准</w:t>
            </w:r>
          </w:p>
        </w:tc>
        <w:tc>
          <w:tcPr>
            <w:tcW w:w="1726" w:type="dxa"/>
            <w:tcBorders>
              <w:top w:val="single" w:sz="4" w:space="0" w:color="auto"/>
              <w:left w:val="single" w:sz="4" w:space="0" w:color="auto"/>
              <w:bottom w:val="single" w:sz="4" w:space="0" w:color="auto"/>
              <w:right w:val="single" w:sz="4" w:space="0" w:color="auto"/>
            </w:tcBorders>
            <w:vAlign w:val="center"/>
          </w:tcPr>
          <w:p w14:paraId="08D45286" w14:textId="77777777" w:rsidR="00294B63" w:rsidRDefault="00294B63">
            <w:pPr>
              <w:jc w:val="center"/>
              <w:rPr>
                <w:rFonts w:ascii="宋体" w:hAnsi="宋体" w:cs="Times New Roman"/>
                <w:b/>
                <w:bCs/>
                <w:sz w:val="24"/>
              </w:rPr>
            </w:pPr>
          </w:p>
        </w:tc>
      </w:tr>
      <w:tr w:rsidR="00294B63" w14:paraId="68D64CEF" w14:textId="77777777">
        <w:trPr>
          <w:jc w:val="center"/>
        </w:trPr>
        <w:tc>
          <w:tcPr>
            <w:tcW w:w="1714" w:type="dxa"/>
            <w:tcBorders>
              <w:top w:val="single" w:sz="4" w:space="0" w:color="auto"/>
              <w:left w:val="single" w:sz="4" w:space="0" w:color="auto"/>
              <w:bottom w:val="single" w:sz="4" w:space="0" w:color="auto"/>
              <w:right w:val="single" w:sz="4" w:space="0" w:color="auto"/>
            </w:tcBorders>
            <w:vAlign w:val="center"/>
          </w:tcPr>
          <w:p w14:paraId="31BE90A2" w14:textId="77777777" w:rsidR="00294B63" w:rsidRDefault="009139A6">
            <w:pPr>
              <w:jc w:val="center"/>
              <w:rPr>
                <w:rFonts w:ascii="宋体" w:hAnsi="宋体" w:cs="Times New Roman"/>
                <w:sz w:val="24"/>
              </w:rPr>
            </w:pPr>
            <w:r>
              <w:rPr>
                <w:rFonts w:ascii="宋体" w:hAnsi="宋体" w:cs="Times New Roman" w:hint="eastAsia"/>
                <w:sz w:val="24"/>
              </w:rPr>
              <w:t>项目人员</w:t>
            </w:r>
          </w:p>
        </w:tc>
        <w:tc>
          <w:tcPr>
            <w:tcW w:w="3734" w:type="dxa"/>
            <w:tcBorders>
              <w:top w:val="single" w:sz="4" w:space="0" w:color="auto"/>
              <w:left w:val="single" w:sz="4" w:space="0" w:color="auto"/>
              <w:bottom w:val="single" w:sz="4" w:space="0" w:color="auto"/>
              <w:right w:val="single" w:sz="4" w:space="0" w:color="auto"/>
            </w:tcBorders>
            <w:vAlign w:val="center"/>
          </w:tcPr>
          <w:p w14:paraId="76BF7230" w14:textId="77777777" w:rsidR="00294B63" w:rsidRDefault="009139A6">
            <w:pPr>
              <w:spacing w:before="120" w:after="120" w:line="560" w:lineRule="exact"/>
              <w:rPr>
                <w:rFonts w:ascii="宋体" w:hAnsi="宋体" w:cs="Times New Roman"/>
                <w:sz w:val="24"/>
              </w:rPr>
            </w:pPr>
            <w:r>
              <w:rPr>
                <w:rFonts w:ascii="宋体" w:hAnsi="宋体" w:cs="Times New Roman"/>
                <w:sz w:val="24"/>
              </w:rPr>
              <w:t>投标人针对本项目需求拟配备的项目团队应设置质量经理、项目经理等，具体评审指标如下</w:t>
            </w:r>
            <w:r>
              <w:rPr>
                <w:rFonts w:ascii="宋体" w:hAnsi="宋体" w:cs="Times New Roman" w:hint="eastAsia"/>
                <w:sz w:val="24"/>
              </w:rPr>
              <w:t>：</w:t>
            </w:r>
          </w:p>
          <w:p w14:paraId="298C8563" w14:textId="0E77EA4A" w:rsidR="00294B63" w:rsidRDefault="009139A6">
            <w:pPr>
              <w:numPr>
                <w:ilvl w:val="0"/>
                <w:numId w:val="7"/>
              </w:numPr>
              <w:jc w:val="left"/>
              <w:rPr>
                <w:rFonts w:ascii="宋体" w:hAnsi="宋体" w:cs="Times New Roman"/>
                <w:sz w:val="24"/>
              </w:rPr>
            </w:pPr>
            <w:r>
              <w:rPr>
                <w:rFonts w:ascii="宋体" w:hAnsi="宋体" w:cs="Times New Roman" w:hint="eastAsia"/>
                <w:sz w:val="24"/>
              </w:rPr>
              <w:t>质量经理：</w:t>
            </w:r>
            <w:r w:rsidR="002B4766" w:rsidRPr="002B4766">
              <w:rPr>
                <w:rFonts w:ascii="宋体" w:hAnsi="宋体" w:cs="Times New Roman" w:hint="eastAsia"/>
                <w:sz w:val="24"/>
              </w:rPr>
              <w:t>（1人</w:t>
            </w:r>
            <w:r w:rsidR="002B4766">
              <w:rPr>
                <w:rFonts w:ascii="宋体" w:hAnsi="宋体" w:cs="Times New Roman" w:hint="eastAsia"/>
                <w:sz w:val="24"/>
              </w:rPr>
              <w:t>）</w:t>
            </w:r>
          </w:p>
          <w:p w14:paraId="0EE5FAD0" w14:textId="77777777" w:rsidR="00294B63" w:rsidRDefault="009139A6">
            <w:pPr>
              <w:jc w:val="left"/>
              <w:rPr>
                <w:rFonts w:ascii="宋体" w:eastAsia="宋体" w:hAnsi="宋体" w:cs="Times New Roman"/>
                <w:sz w:val="24"/>
              </w:rPr>
            </w:pPr>
            <w:r>
              <w:rPr>
                <w:rFonts w:ascii="宋体" w:hAnsi="宋体" w:cs="Times New Roman" w:hint="eastAsia"/>
                <w:sz w:val="24"/>
              </w:rPr>
              <w:t>是否</w:t>
            </w:r>
            <w:r>
              <w:rPr>
                <w:rFonts w:ascii="宋体" w:eastAsia="宋体" w:hAnsi="宋体" w:hint="eastAsia"/>
                <w:sz w:val="24"/>
              </w:rPr>
              <w:t>具有高级等级</w:t>
            </w:r>
            <w:proofErr w:type="gramStart"/>
            <w:r>
              <w:rPr>
                <w:rFonts w:ascii="宋体" w:eastAsia="宋体" w:hAnsi="宋体" w:hint="eastAsia"/>
                <w:sz w:val="24"/>
              </w:rPr>
              <w:t>测评师</w:t>
            </w:r>
            <w:proofErr w:type="gramEnd"/>
            <w:r>
              <w:rPr>
                <w:rFonts w:ascii="宋体" w:eastAsia="宋体" w:hAnsi="宋体" w:hint="eastAsia"/>
                <w:sz w:val="24"/>
              </w:rPr>
              <w:t>证书；</w:t>
            </w:r>
          </w:p>
          <w:p w14:paraId="27D3BADB" w14:textId="77777777" w:rsidR="00294B63" w:rsidRDefault="00294B63">
            <w:pPr>
              <w:jc w:val="left"/>
              <w:rPr>
                <w:rFonts w:ascii="宋体" w:hAnsi="宋体" w:cs="Times New Roman"/>
                <w:sz w:val="24"/>
              </w:rPr>
            </w:pPr>
          </w:p>
          <w:p w14:paraId="00B42D5E" w14:textId="77777777" w:rsidR="00294B63" w:rsidRDefault="009139A6">
            <w:pPr>
              <w:jc w:val="left"/>
              <w:rPr>
                <w:rFonts w:ascii="宋体" w:eastAsia="宋体" w:hAnsi="宋体"/>
                <w:sz w:val="24"/>
              </w:rPr>
            </w:pPr>
            <w:r>
              <w:rPr>
                <w:rFonts w:ascii="宋体" w:hAnsi="宋体" w:cs="Times New Roman" w:hint="eastAsia"/>
                <w:sz w:val="24"/>
              </w:rPr>
              <w:t>是否</w:t>
            </w:r>
            <w:r>
              <w:rPr>
                <w:rFonts w:ascii="宋体" w:eastAsia="宋体" w:hAnsi="宋体" w:hint="eastAsia"/>
                <w:sz w:val="24"/>
              </w:rPr>
              <w:t>具有注册信息安全专业人员（</w:t>
            </w:r>
            <w:r>
              <w:rPr>
                <w:rFonts w:ascii="宋体" w:eastAsia="宋体" w:hAnsi="宋体"/>
                <w:sz w:val="24"/>
              </w:rPr>
              <w:t>CISP）证书</w:t>
            </w:r>
            <w:r>
              <w:rPr>
                <w:rFonts w:ascii="宋体" w:eastAsia="宋体" w:hAnsi="宋体" w:hint="eastAsia"/>
                <w:sz w:val="24"/>
              </w:rPr>
              <w:t>；</w:t>
            </w:r>
          </w:p>
          <w:p w14:paraId="1B3D1F68" w14:textId="77777777" w:rsidR="00294B63" w:rsidRDefault="00294B63">
            <w:pPr>
              <w:jc w:val="left"/>
              <w:rPr>
                <w:rFonts w:ascii="宋体" w:eastAsia="宋体" w:hAnsi="宋体"/>
                <w:sz w:val="24"/>
              </w:rPr>
            </w:pPr>
          </w:p>
          <w:p w14:paraId="12EA8B5D" w14:textId="77777777" w:rsidR="00294B63" w:rsidRDefault="009139A6">
            <w:pPr>
              <w:jc w:val="left"/>
              <w:rPr>
                <w:rFonts w:ascii="宋体" w:eastAsia="宋体" w:hAnsi="宋体" w:cs="Times New Roman"/>
                <w:sz w:val="24"/>
              </w:rPr>
            </w:pPr>
            <w:r>
              <w:rPr>
                <w:rFonts w:ascii="宋体" w:hAnsi="宋体" w:cs="Times New Roman" w:hint="eastAsia"/>
                <w:sz w:val="24"/>
              </w:rPr>
              <w:t>是否</w:t>
            </w:r>
            <w:r>
              <w:rPr>
                <w:rFonts w:ascii="宋体" w:eastAsia="宋体" w:hAnsi="宋体" w:cs="Times New Roman" w:hint="eastAsia"/>
                <w:sz w:val="24"/>
              </w:rPr>
              <w:t>具有重要信息系统保护人员</w:t>
            </w:r>
            <w:r>
              <w:rPr>
                <w:rFonts w:ascii="宋体" w:eastAsia="宋体" w:hAnsi="宋体" w:cs="Times New Roman" w:hint="eastAsia"/>
                <w:sz w:val="24"/>
              </w:rPr>
              <w:lastRenderedPageBreak/>
              <w:t>（证书类别：CIIP-T）证书的；</w:t>
            </w:r>
          </w:p>
          <w:p w14:paraId="4AF11EB4" w14:textId="77777777" w:rsidR="00294B63" w:rsidRDefault="00294B63">
            <w:pPr>
              <w:jc w:val="left"/>
              <w:rPr>
                <w:rFonts w:ascii="宋体" w:eastAsia="宋体" w:hAnsi="宋体" w:cs="Times New Roman"/>
                <w:sz w:val="24"/>
              </w:rPr>
            </w:pPr>
          </w:p>
          <w:p w14:paraId="1F33AC28" w14:textId="545356B9" w:rsidR="00294B63" w:rsidRDefault="009139A6">
            <w:pPr>
              <w:pStyle w:val="a3"/>
              <w:numPr>
                <w:ilvl w:val="0"/>
                <w:numId w:val="7"/>
              </w:numPr>
            </w:pPr>
            <w:r>
              <w:rPr>
                <w:rFonts w:hAnsi="宋体" w:cs="Times New Roman" w:hint="eastAsia"/>
              </w:rPr>
              <w:t>项目经理</w:t>
            </w:r>
            <w:r w:rsidR="00385F22">
              <w:rPr>
                <w:rFonts w:hAnsi="宋体" w:cs="Times New Roman" w:hint="eastAsia"/>
              </w:rPr>
              <w:t>：</w:t>
            </w:r>
            <w:r w:rsidR="00385F22">
              <w:rPr>
                <w:rFonts w:hAnsi="宋体" w:cs="Times New Roman"/>
              </w:rPr>
              <w:t>(1</w:t>
            </w:r>
            <w:r w:rsidR="00385F22">
              <w:rPr>
                <w:rFonts w:hAnsi="宋体" w:cs="Times New Roman" w:hint="eastAsia"/>
              </w:rPr>
              <w:t>人</w:t>
            </w:r>
            <w:r w:rsidR="00385F22">
              <w:rPr>
                <w:rFonts w:hAnsi="宋体" w:cs="Times New Roman"/>
              </w:rPr>
              <w:t>)</w:t>
            </w:r>
          </w:p>
          <w:p w14:paraId="1C6044B6" w14:textId="77777777" w:rsidR="00294B63" w:rsidRDefault="009139A6">
            <w:pPr>
              <w:jc w:val="left"/>
              <w:rPr>
                <w:rFonts w:ascii="宋体" w:eastAsia="宋体" w:hAnsi="宋体" w:cs="Times New Roman"/>
                <w:sz w:val="24"/>
              </w:rPr>
            </w:pPr>
            <w:r>
              <w:rPr>
                <w:rFonts w:ascii="宋体" w:hAnsi="宋体" w:cs="Times New Roman" w:hint="eastAsia"/>
                <w:sz w:val="24"/>
              </w:rPr>
              <w:t>是否</w:t>
            </w:r>
            <w:r>
              <w:rPr>
                <w:rFonts w:ascii="宋体" w:eastAsia="宋体" w:hAnsi="宋体" w:hint="eastAsia"/>
                <w:sz w:val="24"/>
              </w:rPr>
              <w:t>具有高级</w:t>
            </w:r>
            <w:proofErr w:type="gramStart"/>
            <w:r>
              <w:rPr>
                <w:rFonts w:ascii="宋体" w:eastAsia="宋体" w:hAnsi="宋体" w:hint="eastAsia"/>
                <w:sz w:val="24"/>
              </w:rPr>
              <w:t>测评师</w:t>
            </w:r>
            <w:proofErr w:type="gramEnd"/>
            <w:r>
              <w:rPr>
                <w:rFonts w:ascii="宋体" w:eastAsia="宋体" w:hAnsi="宋体" w:hint="eastAsia"/>
                <w:sz w:val="24"/>
              </w:rPr>
              <w:t>证书；</w:t>
            </w:r>
          </w:p>
          <w:p w14:paraId="3438CD37" w14:textId="77777777" w:rsidR="00294B63" w:rsidRDefault="00294B63">
            <w:pPr>
              <w:jc w:val="left"/>
              <w:rPr>
                <w:rFonts w:ascii="宋体" w:hAnsi="宋体" w:cs="Times New Roman"/>
                <w:sz w:val="24"/>
              </w:rPr>
            </w:pPr>
          </w:p>
          <w:p w14:paraId="02257B52" w14:textId="77777777" w:rsidR="00294B63" w:rsidRDefault="009139A6">
            <w:pPr>
              <w:jc w:val="left"/>
              <w:rPr>
                <w:rFonts w:ascii="宋体" w:eastAsia="宋体" w:hAnsi="宋体"/>
                <w:sz w:val="24"/>
              </w:rPr>
            </w:pPr>
            <w:r>
              <w:rPr>
                <w:rFonts w:ascii="宋体" w:hAnsi="宋体" w:cs="Times New Roman" w:hint="eastAsia"/>
                <w:sz w:val="24"/>
              </w:rPr>
              <w:t>是否</w:t>
            </w:r>
            <w:r>
              <w:rPr>
                <w:rFonts w:ascii="宋体" w:eastAsia="宋体" w:hAnsi="宋体" w:hint="eastAsia"/>
                <w:sz w:val="24"/>
              </w:rPr>
              <w:t>具有信息安全保障人员认证（</w:t>
            </w:r>
            <w:r>
              <w:rPr>
                <w:rFonts w:ascii="宋体" w:eastAsia="宋体" w:hAnsi="宋体"/>
                <w:sz w:val="24"/>
              </w:rPr>
              <w:t>CISAW）证书</w:t>
            </w:r>
            <w:r>
              <w:rPr>
                <w:rFonts w:ascii="宋体" w:eastAsia="宋体" w:hAnsi="宋体" w:hint="eastAsia"/>
                <w:sz w:val="24"/>
              </w:rPr>
              <w:t>或具有注册信息安全专业人员（</w:t>
            </w:r>
            <w:r>
              <w:rPr>
                <w:rFonts w:ascii="宋体" w:eastAsia="宋体" w:hAnsi="宋体"/>
                <w:sz w:val="24"/>
              </w:rPr>
              <w:t>CISP）证书</w:t>
            </w:r>
            <w:r>
              <w:rPr>
                <w:rFonts w:ascii="宋体" w:eastAsia="宋体" w:hAnsi="宋体" w:hint="eastAsia"/>
                <w:sz w:val="24"/>
              </w:rPr>
              <w:t>；</w:t>
            </w:r>
          </w:p>
          <w:p w14:paraId="72F89F13" w14:textId="77777777" w:rsidR="00294B63" w:rsidRDefault="00294B63">
            <w:pPr>
              <w:pStyle w:val="a3"/>
              <w:rPr>
                <w:rFonts w:hAnsi="宋体"/>
              </w:rPr>
            </w:pPr>
          </w:p>
          <w:p w14:paraId="46FB9523" w14:textId="77777777" w:rsidR="00294B63" w:rsidRDefault="009139A6">
            <w:pPr>
              <w:pStyle w:val="a3"/>
              <w:numPr>
                <w:ilvl w:val="0"/>
                <w:numId w:val="7"/>
              </w:numPr>
              <w:rPr>
                <w:rFonts w:hAnsi="宋体"/>
              </w:rPr>
            </w:pPr>
            <w:r>
              <w:rPr>
                <w:rFonts w:hAnsi="宋体"/>
              </w:rPr>
              <w:t>团队成员</w:t>
            </w:r>
            <w:r>
              <w:rPr>
                <w:rFonts w:hAnsi="宋体" w:hint="eastAsia"/>
              </w:rPr>
              <w:t>（</w:t>
            </w:r>
            <w:r>
              <w:rPr>
                <w:rFonts w:hAnsi="宋体"/>
              </w:rPr>
              <w:t>最少2人</w:t>
            </w:r>
            <w:r>
              <w:rPr>
                <w:rFonts w:hAnsi="宋体" w:hint="eastAsia"/>
              </w:rPr>
              <w:t>且不包含质量经理和项目经理）：</w:t>
            </w:r>
          </w:p>
          <w:p w14:paraId="3C954C96" w14:textId="77777777" w:rsidR="00294B63" w:rsidRDefault="009139A6">
            <w:pPr>
              <w:pStyle w:val="a3"/>
              <w:ind w:left="0"/>
              <w:rPr>
                <w:rFonts w:hAnsi="宋体"/>
              </w:rPr>
            </w:pPr>
            <w:r>
              <w:rPr>
                <w:rFonts w:hAnsi="宋体" w:hint="eastAsia"/>
              </w:rPr>
              <w:t>是否全部</w:t>
            </w:r>
            <w:r>
              <w:rPr>
                <w:rFonts w:hAnsi="宋体"/>
              </w:rPr>
              <w:t>具有初级（含）以上等级</w:t>
            </w:r>
            <w:proofErr w:type="gramStart"/>
            <w:r>
              <w:rPr>
                <w:rFonts w:hAnsi="宋体"/>
              </w:rPr>
              <w:t>测评师</w:t>
            </w:r>
            <w:proofErr w:type="gramEnd"/>
            <w:r>
              <w:rPr>
                <w:rFonts w:hAnsi="宋体"/>
              </w:rPr>
              <w:t>证书</w:t>
            </w:r>
            <w:r>
              <w:rPr>
                <w:rFonts w:hAnsi="宋体" w:hint="eastAsia"/>
              </w:rPr>
              <w:t>；</w:t>
            </w:r>
          </w:p>
          <w:p w14:paraId="46A7ED69" w14:textId="77777777" w:rsidR="00294B63" w:rsidRDefault="00294B63">
            <w:pPr>
              <w:pStyle w:val="a3"/>
              <w:ind w:left="0"/>
              <w:rPr>
                <w:rFonts w:hAnsi="宋体"/>
              </w:rPr>
            </w:pPr>
          </w:p>
          <w:p w14:paraId="334BA398" w14:textId="77777777" w:rsidR="00294B63" w:rsidRDefault="009139A6">
            <w:pPr>
              <w:pStyle w:val="a3"/>
              <w:ind w:left="0"/>
              <w:rPr>
                <w:rFonts w:hAnsi="宋体"/>
              </w:rPr>
            </w:pPr>
            <w:r>
              <w:rPr>
                <w:rFonts w:hAnsi="宋体" w:hint="eastAsia"/>
              </w:rPr>
              <w:t>是否</w:t>
            </w:r>
            <w:r>
              <w:rPr>
                <w:rFonts w:hAnsi="宋体"/>
              </w:rPr>
              <w:t>具有一个及以上高级等级</w:t>
            </w:r>
            <w:proofErr w:type="gramStart"/>
            <w:r>
              <w:rPr>
                <w:rFonts w:hAnsi="宋体"/>
              </w:rPr>
              <w:t>测评师</w:t>
            </w:r>
            <w:proofErr w:type="gramEnd"/>
            <w:r>
              <w:rPr>
                <w:rFonts w:hAnsi="宋体"/>
              </w:rPr>
              <w:t>证书</w:t>
            </w:r>
            <w:r>
              <w:rPr>
                <w:rFonts w:hAnsi="宋体" w:hint="eastAsia"/>
              </w:rPr>
              <w:t>；</w:t>
            </w:r>
          </w:p>
          <w:p w14:paraId="77CFDEE0" w14:textId="77777777" w:rsidR="00294B63" w:rsidRDefault="00294B63">
            <w:pPr>
              <w:pStyle w:val="a3"/>
              <w:ind w:left="0"/>
              <w:rPr>
                <w:rFonts w:hAnsi="宋体"/>
              </w:rPr>
            </w:pPr>
          </w:p>
          <w:p w14:paraId="7CA61D59" w14:textId="77777777" w:rsidR="00294B63" w:rsidRDefault="009139A6">
            <w:pPr>
              <w:pStyle w:val="a3"/>
              <w:ind w:left="0"/>
              <w:rPr>
                <w:rFonts w:hAnsi="宋体"/>
              </w:rPr>
            </w:pPr>
            <w:r>
              <w:rPr>
                <w:rFonts w:hAnsi="宋体"/>
              </w:rPr>
              <w:t>具有中国信息安全测评中心颁发的注册信息安全专业人员（CISP）证书或信息安全保障人员认证（CISAW）证书</w:t>
            </w:r>
            <w:r>
              <w:rPr>
                <w:rFonts w:hAnsi="宋体" w:hint="eastAsia"/>
              </w:rPr>
              <w:t>；</w:t>
            </w:r>
          </w:p>
          <w:p w14:paraId="0BC0E7C8" w14:textId="77777777" w:rsidR="00294B63" w:rsidRDefault="00294B63">
            <w:pPr>
              <w:jc w:val="left"/>
              <w:rPr>
                <w:rFonts w:ascii="宋体" w:hAnsi="宋体" w:cs="Times New Roman"/>
                <w:sz w:val="24"/>
              </w:rPr>
            </w:pPr>
          </w:p>
          <w:p w14:paraId="02888E4B" w14:textId="3BC67F36" w:rsidR="00294B63" w:rsidRDefault="009139A6">
            <w:pPr>
              <w:jc w:val="left"/>
              <w:rPr>
                <w:rFonts w:ascii="宋体" w:hAnsi="宋体" w:cs="Times New Roman"/>
                <w:b/>
                <w:bCs/>
                <w:sz w:val="24"/>
              </w:rPr>
            </w:pPr>
            <w:r>
              <w:rPr>
                <w:rFonts w:ascii="宋体" w:hAnsi="宋体" w:cs="Times New Roman" w:hint="eastAsia"/>
                <w:b/>
                <w:bCs/>
                <w:sz w:val="24"/>
              </w:rPr>
              <w:t>注：</w:t>
            </w:r>
            <w:r w:rsidR="00385F22" w:rsidRPr="00385F22">
              <w:rPr>
                <w:rFonts w:ascii="宋体" w:hAnsi="宋体" w:cs="Times New Roman" w:hint="eastAsia"/>
                <w:b/>
                <w:bCs/>
                <w:sz w:val="24"/>
              </w:rPr>
              <w:t>须在投标文件中提供以上人员证书</w:t>
            </w:r>
            <w:r w:rsidR="005851F4">
              <w:rPr>
                <w:rFonts w:ascii="宋体" w:hAnsi="宋体" w:cs="Times New Roman" w:hint="eastAsia"/>
                <w:b/>
                <w:bCs/>
                <w:sz w:val="24"/>
              </w:rPr>
              <w:t>等证明材料原件的清晰扫描件</w:t>
            </w:r>
            <w:r w:rsidR="00385F22" w:rsidRPr="00385F22">
              <w:rPr>
                <w:rFonts w:ascii="宋体" w:hAnsi="宋体" w:cs="Times New Roman" w:hint="eastAsia"/>
                <w:b/>
                <w:bCs/>
                <w:sz w:val="24"/>
              </w:rPr>
              <w:t>、投标文件递交截止日向前推算近半年来任意连续三个月的</w:t>
            </w:r>
            <w:proofErr w:type="gramStart"/>
            <w:r w:rsidR="00385F22" w:rsidRPr="00385F22">
              <w:rPr>
                <w:rFonts w:ascii="宋体" w:hAnsi="宋体" w:cs="Times New Roman" w:hint="eastAsia"/>
                <w:b/>
                <w:bCs/>
                <w:sz w:val="24"/>
              </w:rPr>
              <w:t>社保证明</w:t>
            </w:r>
            <w:proofErr w:type="gramEnd"/>
            <w:r w:rsidR="00385F22" w:rsidRPr="00385F22">
              <w:rPr>
                <w:rFonts w:ascii="宋体" w:hAnsi="宋体" w:cs="Times New Roman" w:hint="eastAsia"/>
                <w:b/>
                <w:bCs/>
                <w:sz w:val="24"/>
              </w:rPr>
              <w:t>，未提供或者提供不全不得分。</w:t>
            </w:r>
          </w:p>
        </w:tc>
        <w:tc>
          <w:tcPr>
            <w:tcW w:w="1726" w:type="dxa"/>
            <w:tcBorders>
              <w:top w:val="single" w:sz="4" w:space="0" w:color="auto"/>
              <w:left w:val="single" w:sz="4" w:space="0" w:color="auto"/>
              <w:bottom w:val="single" w:sz="4" w:space="0" w:color="auto"/>
              <w:right w:val="single" w:sz="4" w:space="0" w:color="auto"/>
            </w:tcBorders>
          </w:tcPr>
          <w:p w14:paraId="4BC79449" w14:textId="77777777" w:rsidR="00294B63" w:rsidRDefault="00294B63">
            <w:pPr>
              <w:rPr>
                <w:rFonts w:ascii="宋体" w:hAnsi="宋体" w:cs="Times New Roman"/>
                <w:b/>
                <w:bCs/>
                <w:sz w:val="24"/>
              </w:rPr>
            </w:pPr>
          </w:p>
          <w:p w14:paraId="42908179" w14:textId="77777777" w:rsidR="00294B63" w:rsidRDefault="00294B63">
            <w:pPr>
              <w:rPr>
                <w:rFonts w:ascii="宋体" w:hAnsi="宋体" w:cs="Times New Roman"/>
                <w:b/>
                <w:bCs/>
                <w:sz w:val="24"/>
              </w:rPr>
            </w:pPr>
          </w:p>
          <w:p w14:paraId="3CC3DE57" w14:textId="77777777" w:rsidR="00294B63" w:rsidRDefault="00294B63">
            <w:pPr>
              <w:rPr>
                <w:rFonts w:ascii="宋体" w:hAnsi="宋体" w:cs="Times New Roman"/>
                <w:b/>
                <w:bCs/>
                <w:sz w:val="24"/>
              </w:rPr>
            </w:pPr>
          </w:p>
          <w:p w14:paraId="41359236" w14:textId="77777777" w:rsidR="00294B63" w:rsidRDefault="00294B63">
            <w:pPr>
              <w:rPr>
                <w:rFonts w:ascii="宋体" w:hAnsi="宋体" w:cs="宋体"/>
                <w:sz w:val="24"/>
              </w:rPr>
            </w:pPr>
          </w:p>
          <w:p w14:paraId="3F36FCF5" w14:textId="77777777" w:rsidR="00294B63" w:rsidRDefault="00294B63">
            <w:pPr>
              <w:rPr>
                <w:rFonts w:ascii="宋体" w:hAnsi="宋体" w:cs="宋体"/>
                <w:sz w:val="24"/>
              </w:rPr>
            </w:pPr>
          </w:p>
          <w:p w14:paraId="3B930697" w14:textId="77777777" w:rsidR="00294B63" w:rsidRDefault="00294B63">
            <w:pPr>
              <w:rPr>
                <w:rFonts w:ascii="宋体" w:hAnsi="宋体" w:cs="宋体"/>
                <w:sz w:val="24"/>
              </w:rPr>
            </w:pPr>
          </w:p>
          <w:p w14:paraId="1270A28E" w14:textId="572D7221" w:rsidR="00294B63" w:rsidRDefault="00294B63">
            <w:pPr>
              <w:rPr>
                <w:rFonts w:ascii="宋体" w:hAnsi="宋体" w:cs="宋体"/>
                <w:sz w:val="24"/>
              </w:rPr>
            </w:pPr>
          </w:p>
          <w:p w14:paraId="0E1F2F07" w14:textId="77777777" w:rsidR="00744E76" w:rsidRDefault="00744E76">
            <w:pPr>
              <w:rPr>
                <w:rFonts w:ascii="宋体" w:hAnsi="宋体" w:cs="宋体"/>
                <w:sz w:val="24"/>
              </w:rPr>
            </w:pPr>
          </w:p>
          <w:p w14:paraId="0618D0F2" w14:textId="25A03508"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01147F9A" w14:textId="77777777" w:rsidR="00294B63" w:rsidRDefault="00294B63">
            <w:pPr>
              <w:rPr>
                <w:rFonts w:ascii="宋体" w:hAnsi="宋体" w:cs="宋体"/>
                <w:sz w:val="24"/>
              </w:rPr>
            </w:pPr>
          </w:p>
          <w:p w14:paraId="0A6FE674"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01E8A9C4" w14:textId="77777777" w:rsidR="00294B63" w:rsidRDefault="00294B63">
            <w:pPr>
              <w:rPr>
                <w:rFonts w:ascii="宋体" w:hAnsi="宋体" w:cs="宋体"/>
                <w:sz w:val="24"/>
              </w:rPr>
            </w:pPr>
          </w:p>
          <w:p w14:paraId="55C576F7" w14:textId="77777777" w:rsidR="00294B63" w:rsidRDefault="00294B63">
            <w:pPr>
              <w:rPr>
                <w:rFonts w:ascii="宋体" w:hAnsi="宋体" w:cs="宋体"/>
                <w:sz w:val="24"/>
              </w:rPr>
            </w:pPr>
          </w:p>
          <w:p w14:paraId="1371D11E"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10702380" w14:textId="77777777" w:rsidR="00294B63" w:rsidRDefault="00294B63">
            <w:pPr>
              <w:rPr>
                <w:rFonts w:ascii="宋体" w:hAnsi="宋体" w:cs="宋体"/>
                <w:sz w:val="24"/>
              </w:rPr>
            </w:pPr>
          </w:p>
          <w:p w14:paraId="390E906F" w14:textId="77777777" w:rsidR="00294B63" w:rsidRDefault="00294B63">
            <w:pPr>
              <w:rPr>
                <w:rFonts w:ascii="宋体" w:hAnsi="宋体" w:cs="宋体"/>
                <w:sz w:val="24"/>
              </w:rPr>
            </w:pPr>
          </w:p>
          <w:p w14:paraId="7EC7CF3B" w14:textId="77777777" w:rsidR="00294B63" w:rsidRDefault="00294B63">
            <w:pPr>
              <w:rPr>
                <w:rFonts w:ascii="宋体" w:hAnsi="宋体" w:cs="宋体"/>
                <w:sz w:val="24"/>
              </w:rPr>
            </w:pPr>
          </w:p>
          <w:p w14:paraId="526613A0"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310BD172" w14:textId="77777777" w:rsidR="00294B63" w:rsidRDefault="00294B63">
            <w:pPr>
              <w:rPr>
                <w:rFonts w:ascii="宋体" w:hAnsi="宋体" w:cs="宋体"/>
                <w:sz w:val="24"/>
              </w:rPr>
            </w:pPr>
          </w:p>
          <w:p w14:paraId="2D6EC09B" w14:textId="77777777" w:rsidR="00294B63" w:rsidRDefault="00294B63">
            <w:pPr>
              <w:rPr>
                <w:rFonts w:ascii="宋体" w:hAnsi="宋体" w:cs="宋体"/>
                <w:sz w:val="24"/>
              </w:rPr>
            </w:pPr>
          </w:p>
          <w:p w14:paraId="0CDFCB03"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007BD742" w14:textId="77777777" w:rsidR="00294B63" w:rsidRDefault="00294B63">
            <w:pPr>
              <w:rPr>
                <w:rFonts w:ascii="宋体" w:hAnsi="宋体" w:cs="宋体"/>
                <w:sz w:val="24"/>
              </w:rPr>
            </w:pPr>
          </w:p>
          <w:p w14:paraId="29FDB60D" w14:textId="77777777" w:rsidR="00294B63" w:rsidRDefault="00294B63">
            <w:pPr>
              <w:rPr>
                <w:rFonts w:ascii="宋体" w:hAnsi="宋体" w:cs="宋体"/>
                <w:sz w:val="24"/>
              </w:rPr>
            </w:pPr>
          </w:p>
          <w:p w14:paraId="053DD79C" w14:textId="5D5BDF15" w:rsidR="00294B63" w:rsidRDefault="00294B63">
            <w:pPr>
              <w:rPr>
                <w:rFonts w:ascii="宋体" w:hAnsi="宋体" w:cs="宋体"/>
                <w:sz w:val="24"/>
              </w:rPr>
            </w:pPr>
          </w:p>
          <w:p w14:paraId="288A03AB" w14:textId="77777777" w:rsidR="00744E76" w:rsidRDefault="00744E76">
            <w:pPr>
              <w:rPr>
                <w:rFonts w:ascii="宋体" w:hAnsi="宋体" w:cs="宋体"/>
                <w:sz w:val="24"/>
              </w:rPr>
            </w:pPr>
          </w:p>
          <w:p w14:paraId="30853435"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01309DC0" w14:textId="77777777" w:rsidR="00294B63" w:rsidRDefault="00294B63">
            <w:pPr>
              <w:rPr>
                <w:rFonts w:ascii="宋体" w:hAnsi="宋体" w:cs="宋体"/>
                <w:sz w:val="24"/>
              </w:rPr>
            </w:pPr>
          </w:p>
          <w:p w14:paraId="188DFD08" w14:textId="77777777" w:rsidR="00294B63" w:rsidRDefault="00294B63">
            <w:pPr>
              <w:rPr>
                <w:rFonts w:ascii="宋体" w:hAnsi="宋体" w:cs="宋体"/>
                <w:sz w:val="24"/>
              </w:rPr>
            </w:pPr>
          </w:p>
          <w:p w14:paraId="1A30EBA2"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61CC6384" w14:textId="77777777" w:rsidR="00294B63" w:rsidRDefault="00294B63">
            <w:pPr>
              <w:rPr>
                <w:rFonts w:ascii="宋体" w:hAnsi="宋体" w:cs="宋体"/>
                <w:sz w:val="24"/>
              </w:rPr>
            </w:pPr>
          </w:p>
          <w:p w14:paraId="7912AB99" w14:textId="77777777" w:rsidR="00294B63" w:rsidRDefault="00294B63">
            <w:pPr>
              <w:rPr>
                <w:rFonts w:ascii="宋体" w:hAnsi="宋体" w:cs="宋体"/>
                <w:sz w:val="24"/>
              </w:rPr>
            </w:pPr>
          </w:p>
          <w:p w14:paraId="5C4DF4F5" w14:textId="77777777" w:rsidR="00294B63" w:rsidRDefault="00294B63">
            <w:pPr>
              <w:pStyle w:val="a3"/>
            </w:pPr>
          </w:p>
          <w:p w14:paraId="35BB35E5" w14:textId="77777777" w:rsidR="00294B63" w:rsidRDefault="009139A6">
            <w:pPr>
              <w:rPr>
                <w:rFonts w:ascii="宋体" w:hAnsi="宋体" w:cs="宋体"/>
                <w:sz w:val="24"/>
              </w:rPr>
            </w:pPr>
            <w:r>
              <w:rPr>
                <w:rFonts w:ascii="仿宋" w:eastAsia="仿宋" w:hAnsi="仿宋" w:cs="方正仿宋_GB2312" w:hint="eastAsia"/>
                <w:sz w:val="32"/>
                <w:szCs w:val="32"/>
                <w:u w:val="single"/>
              </w:rPr>
              <w:t xml:space="preserve">    </w:t>
            </w:r>
            <w:r>
              <w:rPr>
                <w:rFonts w:ascii="仿宋" w:eastAsia="仿宋" w:hAnsi="仿宋" w:cs="方正仿宋_GB2312" w:hint="eastAsia"/>
                <w:sz w:val="32"/>
                <w:szCs w:val="32"/>
              </w:rPr>
              <w:t>个</w:t>
            </w:r>
          </w:p>
          <w:p w14:paraId="6A0F5254" w14:textId="77777777" w:rsidR="00294B63" w:rsidRDefault="00294B63">
            <w:pPr>
              <w:rPr>
                <w:rFonts w:ascii="宋体" w:hAnsi="宋体" w:cs="宋体"/>
                <w:sz w:val="24"/>
              </w:rPr>
            </w:pPr>
          </w:p>
        </w:tc>
      </w:tr>
      <w:tr w:rsidR="00294B63" w14:paraId="3E593C72" w14:textId="77777777">
        <w:trPr>
          <w:jc w:val="center"/>
        </w:trPr>
        <w:tc>
          <w:tcPr>
            <w:tcW w:w="1714" w:type="dxa"/>
            <w:tcBorders>
              <w:top w:val="single" w:sz="4" w:space="0" w:color="auto"/>
              <w:left w:val="single" w:sz="4" w:space="0" w:color="auto"/>
              <w:bottom w:val="single" w:sz="4" w:space="0" w:color="auto"/>
              <w:right w:val="single" w:sz="4" w:space="0" w:color="auto"/>
            </w:tcBorders>
            <w:vAlign w:val="center"/>
          </w:tcPr>
          <w:p w14:paraId="005266A9" w14:textId="77777777" w:rsidR="00294B63" w:rsidRDefault="009139A6">
            <w:pPr>
              <w:jc w:val="center"/>
              <w:rPr>
                <w:rFonts w:ascii="宋体" w:hAnsi="宋体" w:cs="Times New Roman"/>
                <w:sz w:val="24"/>
              </w:rPr>
            </w:pPr>
            <w:r>
              <w:rPr>
                <w:rFonts w:ascii="宋体" w:eastAsia="宋体" w:hAnsi="宋体"/>
                <w:sz w:val="24"/>
              </w:rPr>
              <w:lastRenderedPageBreak/>
              <w:t>投标人业绩</w:t>
            </w:r>
          </w:p>
        </w:tc>
        <w:tc>
          <w:tcPr>
            <w:tcW w:w="3734" w:type="dxa"/>
            <w:tcBorders>
              <w:top w:val="single" w:sz="4" w:space="0" w:color="auto"/>
              <w:left w:val="single" w:sz="4" w:space="0" w:color="auto"/>
              <w:bottom w:val="single" w:sz="4" w:space="0" w:color="auto"/>
              <w:right w:val="single" w:sz="4" w:space="0" w:color="auto"/>
            </w:tcBorders>
            <w:vAlign w:val="center"/>
          </w:tcPr>
          <w:p w14:paraId="74392234" w14:textId="4950E05B" w:rsidR="00294B63" w:rsidRDefault="009139A6">
            <w:pPr>
              <w:jc w:val="left"/>
              <w:rPr>
                <w:rFonts w:ascii="宋体" w:hAnsi="宋体" w:cs="Times New Roman"/>
                <w:sz w:val="24"/>
              </w:rPr>
            </w:pPr>
            <w:r>
              <w:rPr>
                <w:rFonts w:ascii="宋体" w:eastAsia="宋体" w:hAnsi="宋体" w:hint="eastAsia"/>
                <w:sz w:val="24"/>
              </w:rPr>
              <w:t>投标人</w:t>
            </w:r>
            <w:r w:rsidR="00912BFD">
              <w:rPr>
                <w:rFonts w:ascii="宋体" w:eastAsia="宋体" w:hAnsi="宋体" w:hint="eastAsia"/>
                <w:sz w:val="24"/>
              </w:rPr>
              <w:t>需提供</w:t>
            </w:r>
            <w:r>
              <w:rPr>
                <w:rFonts w:ascii="宋体" w:eastAsia="宋体" w:hAnsi="宋体" w:hint="eastAsia"/>
                <w:sz w:val="24"/>
              </w:rPr>
              <w:t>自</w:t>
            </w:r>
            <w:r>
              <w:rPr>
                <w:rFonts w:ascii="宋体" w:eastAsia="宋体" w:hAnsi="宋体"/>
                <w:sz w:val="24"/>
              </w:rPr>
              <w:t>2023年01月01日以来</w:t>
            </w:r>
            <w:proofErr w:type="gramStart"/>
            <w:r>
              <w:rPr>
                <w:rFonts w:ascii="宋体" w:eastAsia="宋体" w:hAnsi="宋体" w:hint="eastAsia"/>
                <w:sz w:val="24"/>
              </w:rPr>
              <w:t>的</w:t>
            </w:r>
            <w:r>
              <w:rPr>
                <w:rFonts w:ascii="宋体" w:eastAsia="宋体" w:hAnsi="宋体"/>
                <w:sz w:val="24"/>
              </w:rPr>
              <w:t>等保测评</w:t>
            </w:r>
            <w:proofErr w:type="gramEnd"/>
            <w:r>
              <w:rPr>
                <w:rFonts w:ascii="宋体" w:eastAsia="宋体" w:hAnsi="宋体"/>
                <w:sz w:val="24"/>
              </w:rPr>
              <w:t>服务业绩合同（以合同签订日期为准）</w:t>
            </w:r>
            <w:r w:rsidR="00666F69">
              <w:rPr>
                <w:rFonts w:ascii="宋体" w:eastAsia="宋体" w:hAnsi="宋体" w:hint="eastAsia"/>
                <w:sz w:val="24"/>
              </w:rPr>
              <w:t>8个及以上</w:t>
            </w:r>
          </w:p>
          <w:p w14:paraId="4EE229AA" w14:textId="77777777" w:rsidR="00294B63" w:rsidRDefault="009139A6">
            <w:pPr>
              <w:jc w:val="left"/>
              <w:rPr>
                <w:rFonts w:ascii="宋体" w:hAnsi="宋体" w:cs="Times New Roman"/>
                <w:b/>
                <w:bCs/>
                <w:sz w:val="24"/>
              </w:rPr>
            </w:pPr>
            <w:r>
              <w:rPr>
                <w:rFonts w:ascii="宋体" w:hAnsi="宋体" w:cs="Times New Roman" w:hint="eastAsia"/>
                <w:b/>
                <w:bCs/>
                <w:sz w:val="24"/>
              </w:rPr>
              <w:t>说明：投标文件中须提供业绩合同的扫描件/复印件,合同扫描</w:t>
            </w:r>
            <w:proofErr w:type="gramStart"/>
            <w:r>
              <w:rPr>
                <w:rFonts w:ascii="宋体" w:hAnsi="宋体" w:cs="Times New Roman" w:hint="eastAsia"/>
                <w:b/>
                <w:bCs/>
                <w:sz w:val="24"/>
              </w:rPr>
              <w:t>件至少</w:t>
            </w:r>
            <w:proofErr w:type="gramEnd"/>
            <w:r>
              <w:rPr>
                <w:rFonts w:ascii="宋体" w:hAnsi="宋体" w:cs="Times New Roman" w:hint="eastAsia"/>
                <w:b/>
                <w:bCs/>
                <w:sz w:val="24"/>
              </w:rPr>
              <w:t>提供封面、服务内容和签字盖章页。</w:t>
            </w:r>
          </w:p>
        </w:tc>
        <w:tc>
          <w:tcPr>
            <w:tcW w:w="1726" w:type="dxa"/>
            <w:tcBorders>
              <w:top w:val="single" w:sz="4" w:space="0" w:color="auto"/>
              <w:left w:val="single" w:sz="4" w:space="0" w:color="auto"/>
              <w:bottom w:val="single" w:sz="4" w:space="0" w:color="auto"/>
              <w:right w:val="single" w:sz="4" w:space="0" w:color="auto"/>
            </w:tcBorders>
          </w:tcPr>
          <w:p w14:paraId="556541E3" w14:textId="77777777" w:rsidR="00294B63" w:rsidRDefault="00294B63">
            <w:pPr>
              <w:rPr>
                <w:rFonts w:ascii="宋体" w:hAnsi="宋体" w:cs="宋体"/>
                <w:sz w:val="24"/>
              </w:rPr>
            </w:pPr>
          </w:p>
          <w:p w14:paraId="659EEB8F" w14:textId="77777777" w:rsidR="00294B63" w:rsidRDefault="00294B63">
            <w:pPr>
              <w:rPr>
                <w:rFonts w:ascii="宋体" w:hAnsi="宋体" w:cs="宋体"/>
                <w:sz w:val="24"/>
              </w:rPr>
            </w:pPr>
          </w:p>
          <w:p w14:paraId="0BB59ACF" w14:textId="77777777" w:rsidR="00912BFD" w:rsidRDefault="00912BFD" w:rsidP="00912BFD">
            <w:pPr>
              <w:rPr>
                <w:rFonts w:ascii="宋体" w:hAnsi="宋体" w:cs="宋体"/>
                <w:sz w:val="24"/>
              </w:rPr>
            </w:pPr>
            <w:r>
              <w:rPr>
                <w:rFonts w:ascii="仿宋" w:eastAsia="仿宋" w:hAnsi="仿宋" w:cs="方正仿宋_GB2312" w:hint="eastAsia"/>
                <w:sz w:val="32"/>
                <w:szCs w:val="32"/>
                <w:u w:val="single"/>
              </w:rPr>
              <w:t xml:space="preserve">    </w:t>
            </w:r>
            <w:r>
              <w:rPr>
                <w:rFonts w:ascii="仿宋" w:eastAsia="仿宋" w:hAnsi="仿宋" w:cs="方正仿宋_GB2312" w:hint="eastAsia"/>
                <w:sz w:val="32"/>
                <w:szCs w:val="32"/>
              </w:rPr>
              <w:t>个</w:t>
            </w:r>
          </w:p>
          <w:p w14:paraId="289D8738" w14:textId="291CD5CB" w:rsidR="00912BFD" w:rsidRDefault="00912BFD">
            <w:pPr>
              <w:rPr>
                <w:rFonts w:ascii="宋体" w:hAnsi="宋体" w:cs="Times New Roman"/>
                <w:b/>
                <w:bCs/>
                <w:sz w:val="24"/>
              </w:rPr>
            </w:pPr>
          </w:p>
        </w:tc>
      </w:tr>
      <w:tr w:rsidR="00294B63" w14:paraId="16EFA052" w14:textId="77777777">
        <w:trPr>
          <w:jc w:val="center"/>
        </w:trPr>
        <w:tc>
          <w:tcPr>
            <w:tcW w:w="1714" w:type="dxa"/>
            <w:tcBorders>
              <w:top w:val="single" w:sz="4" w:space="0" w:color="auto"/>
              <w:left w:val="single" w:sz="4" w:space="0" w:color="auto"/>
              <w:bottom w:val="single" w:sz="4" w:space="0" w:color="auto"/>
              <w:right w:val="single" w:sz="4" w:space="0" w:color="auto"/>
            </w:tcBorders>
            <w:vAlign w:val="center"/>
          </w:tcPr>
          <w:p w14:paraId="0070B7BC" w14:textId="77777777" w:rsidR="00294B63" w:rsidRDefault="009139A6">
            <w:pPr>
              <w:jc w:val="center"/>
              <w:rPr>
                <w:rFonts w:ascii="宋体" w:hAnsi="宋体" w:cs="Times New Roman"/>
                <w:sz w:val="24"/>
              </w:rPr>
            </w:pPr>
            <w:r>
              <w:rPr>
                <w:rFonts w:ascii="宋体" w:eastAsia="宋体" w:hAnsi="宋体"/>
                <w:sz w:val="24"/>
              </w:rPr>
              <w:t>投标人实力</w:t>
            </w:r>
          </w:p>
        </w:tc>
        <w:tc>
          <w:tcPr>
            <w:tcW w:w="3734" w:type="dxa"/>
            <w:tcBorders>
              <w:top w:val="single" w:sz="4" w:space="0" w:color="auto"/>
              <w:left w:val="single" w:sz="4" w:space="0" w:color="auto"/>
              <w:bottom w:val="single" w:sz="4" w:space="0" w:color="auto"/>
              <w:right w:val="single" w:sz="4" w:space="0" w:color="auto"/>
            </w:tcBorders>
            <w:vAlign w:val="center"/>
          </w:tcPr>
          <w:p w14:paraId="7F45645C" w14:textId="77777777" w:rsidR="00294B63" w:rsidRDefault="009139A6">
            <w:pPr>
              <w:jc w:val="left"/>
              <w:rPr>
                <w:rFonts w:ascii="宋体" w:eastAsia="宋体" w:hAnsi="宋体"/>
                <w:bCs/>
                <w:sz w:val="24"/>
              </w:rPr>
            </w:pPr>
            <w:r>
              <w:rPr>
                <w:rFonts w:ascii="宋体" w:hAnsi="宋体" w:cs="Times New Roman" w:hint="eastAsia"/>
                <w:sz w:val="24"/>
              </w:rPr>
              <w:t>是否</w:t>
            </w:r>
            <w:r>
              <w:rPr>
                <w:rFonts w:ascii="宋体" w:eastAsia="宋体" w:hAnsi="宋体"/>
                <w:bCs/>
                <w:sz w:val="24"/>
              </w:rPr>
              <w:t>具有质量管理体系认证证书</w:t>
            </w:r>
            <w:r>
              <w:rPr>
                <w:rFonts w:ascii="宋体" w:eastAsia="宋体" w:hAnsi="宋体" w:hint="eastAsia"/>
                <w:bCs/>
                <w:sz w:val="24"/>
              </w:rPr>
              <w:t>；</w:t>
            </w:r>
          </w:p>
          <w:p w14:paraId="24281F0D" w14:textId="77777777" w:rsidR="00294B63" w:rsidRDefault="00294B63">
            <w:pPr>
              <w:pStyle w:val="a3"/>
              <w:rPr>
                <w:rFonts w:hAnsi="宋体"/>
                <w:bCs/>
              </w:rPr>
            </w:pPr>
          </w:p>
          <w:p w14:paraId="323BFDE1" w14:textId="77777777" w:rsidR="00294B63" w:rsidRDefault="009139A6">
            <w:pPr>
              <w:pStyle w:val="a3"/>
              <w:ind w:left="0"/>
              <w:rPr>
                <w:rFonts w:hAnsi="宋体"/>
                <w:bCs/>
              </w:rPr>
            </w:pPr>
            <w:r>
              <w:rPr>
                <w:rFonts w:hAnsi="宋体" w:hint="eastAsia"/>
                <w:bCs/>
              </w:rPr>
              <w:t>是否具有</w:t>
            </w:r>
            <w:r>
              <w:rPr>
                <w:rFonts w:hAnsi="宋体"/>
                <w:bCs/>
              </w:rPr>
              <w:t>信息安全管理体系认证证书</w:t>
            </w:r>
            <w:r>
              <w:rPr>
                <w:rFonts w:hAnsi="宋体" w:hint="eastAsia"/>
                <w:bCs/>
              </w:rPr>
              <w:t>；</w:t>
            </w:r>
          </w:p>
          <w:p w14:paraId="42877781" w14:textId="77777777" w:rsidR="00294B63" w:rsidRDefault="00294B63">
            <w:pPr>
              <w:pStyle w:val="a3"/>
              <w:ind w:left="0"/>
              <w:rPr>
                <w:rFonts w:hAnsi="宋体"/>
                <w:bCs/>
              </w:rPr>
            </w:pPr>
          </w:p>
          <w:p w14:paraId="620076BD" w14:textId="77777777" w:rsidR="00294B63" w:rsidRDefault="009139A6">
            <w:pPr>
              <w:pStyle w:val="a3"/>
              <w:ind w:left="0"/>
              <w:rPr>
                <w:rFonts w:hAnsi="宋体"/>
                <w:bCs/>
              </w:rPr>
            </w:pPr>
            <w:r>
              <w:rPr>
                <w:rFonts w:hAnsi="宋体" w:hint="eastAsia"/>
                <w:bCs/>
              </w:rPr>
              <w:t>是否具有</w:t>
            </w:r>
            <w:r>
              <w:rPr>
                <w:rFonts w:hAnsi="宋体"/>
                <w:bCs/>
              </w:rPr>
              <w:t>信息技术服务管理体系认证证书</w:t>
            </w:r>
            <w:r>
              <w:rPr>
                <w:rFonts w:hAnsi="宋体" w:hint="eastAsia"/>
                <w:bCs/>
              </w:rPr>
              <w:t>；</w:t>
            </w:r>
          </w:p>
          <w:p w14:paraId="491DAE89" w14:textId="77777777" w:rsidR="00C92BDC" w:rsidRPr="00C92BDC" w:rsidRDefault="00C92BDC">
            <w:pPr>
              <w:pStyle w:val="a3"/>
              <w:ind w:left="0"/>
              <w:rPr>
                <w:rFonts w:hAnsi="宋体"/>
                <w:bCs/>
              </w:rPr>
            </w:pPr>
          </w:p>
          <w:p w14:paraId="273D3A1C" w14:textId="2340B70C" w:rsidR="00294B63" w:rsidRDefault="009139A6">
            <w:pPr>
              <w:pStyle w:val="a3"/>
              <w:ind w:left="0"/>
              <w:rPr>
                <w:rFonts w:hAnsi="宋体"/>
                <w:bCs/>
              </w:rPr>
            </w:pPr>
            <w:r>
              <w:rPr>
                <w:rFonts w:hAnsi="宋体" w:hint="eastAsia"/>
                <w:bCs/>
              </w:rPr>
              <w:lastRenderedPageBreak/>
              <w:t>是否具有中国合格评定国家认可委员会颁发的</w:t>
            </w:r>
            <w:r w:rsidR="00946AA1">
              <w:rPr>
                <w:rFonts w:hAnsi="宋体" w:hint="eastAsia"/>
                <w:bCs/>
              </w:rPr>
              <w:t>CNAS</w:t>
            </w:r>
            <w:r>
              <w:rPr>
                <w:rFonts w:hAnsi="宋体" w:hint="eastAsia"/>
                <w:bCs/>
              </w:rPr>
              <w:t>证书；</w:t>
            </w:r>
          </w:p>
          <w:p w14:paraId="72EB097A" w14:textId="77777777" w:rsidR="00294B63" w:rsidRDefault="00294B63">
            <w:pPr>
              <w:pStyle w:val="a3"/>
              <w:ind w:left="0"/>
              <w:rPr>
                <w:rFonts w:hAnsi="宋体"/>
                <w:bCs/>
              </w:rPr>
            </w:pPr>
          </w:p>
          <w:p w14:paraId="3DD78E33" w14:textId="77777777" w:rsidR="00294B63" w:rsidRDefault="009139A6">
            <w:pPr>
              <w:pStyle w:val="a3"/>
              <w:ind w:left="0"/>
              <w:rPr>
                <w:rFonts w:hAnsi="宋体"/>
                <w:bCs/>
              </w:rPr>
            </w:pPr>
            <w:r>
              <w:rPr>
                <w:rFonts w:hAnsi="宋体" w:hint="eastAsia"/>
                <w:bCs/>
              </w:rPr>
              <w:t>具有中国网络安全审查技术与认证中心颁发的</w:t>
            </w:r>
            <w:r>
              <w:rPr>
                <w:rFonts w:hAnsi="宋体"/>
              </w:rPr>
              <w:t>信息安全风险评估服务资质证书</w:t>
            </w:r>
            <w:r>
              <w:rPr>
                <w:rFonts w:hAnsi="宋体" w:hint="eastAsia"/>
              </w:rPr>
              <w:t>的</w:t>
            </w:r>
            <w:r>
              <w:rPr>
                <w:rFonts w:hAnsi="宋体"/>
              </w:rPr>
              <w:t>服务资质</w:t>
            </w:r>
            <w:r>
              <w:rPr>
                <w:rFonts w:hAnsi="宋体" w:hint="eastAsia"/>
              </w:rPr>
              <w:t>等级；</w:t>
            </w:r>
          </w:p>
          <w:p w14:paraId="1176FE31" w14:textId="77777777" w:rsidR="00294B63" w:rsidRDefault="00294B63">
            <w:pPr>
              <w:jc w:val="left"/>
              <w:rPr>
                <w:rFonts w:ascii="宋体" w:hAnsi="宋体" w:cs="Times New Roman"/>
                <w:sz w:val="24"/>
              </w:rPr>
            </w:pPr>
          </w:p>
          <w:p w14:paraId="7D14810A" w14:textId="6DA65429" w:rsidR="00294B63" w:rsidRDefault="009139A6">
            <w:pPr>
              <w:jc w:val="left"/>
              <w:rPr>
                <w:rFonts w:ascii="宋体" w:eastAsia="宋体" w:hAnsi="宋体" w:cs="Times New Roman"/>
                <w:sz w:val="24"/>
              </w:rPr>
            </w:pPr>
            <w:r>
              <w:rPr>
                <w:rFonts w:hAnsi="宋体" w:cs="Times New Roman" w:hint="eastAsia"/>
              </w:rPr>
              <w:t>是否</w:t>
            </w:r>
            <w:r w:rsidR="006D3731" w:rsidRPr="006D3731">
              <w:rPr>
                <w:rFonts w:ascii="宋体" w:eastAsia="宋体" w:hAnsi="宋体" w:cs="Times New Roman" w:hint="eastAsia"/>
                <w:sz w:val="24"/>
              </w:rPr>
              <w:t>具有国家计算机网络应急技术处理协调中心颁发的“网络安全能力认证”机构证书</w:t>
            </w:r>
            <w:r w:rsidR="006D3731">
              <w:rPr>
                <w:rFonts w:ascii="宋体" w:eastAsia="宋体" w:hAnsi="宋体" w:cs="Times New Roman" w:hint="eastAsia"/>
                <w:sz w:val="24"/>
              </w:rPr>
              <w:t>；</w:t>
            </w:r>
          </w:p>
          <w:p w14:paraId="014921E7" w14:textId="77777777" w:rsidR="006D3731" w:rsidRDefault="006D3731">
            <w:pPr>
              <w:jc w:val="left"/>
              <w:rPr>
                <w:rFonts w:ascii="宋体" w:hAnsi="宋体" w:cs="Times New Roman"/>
                <w:sz w:val="24"/>
              </w:rPr>
            </w:pPr>
          </w:p>
          <w:p w14:paraId="16A7556C" w14:textId="77777777" w:rsidR="00294B63" w:rsidRDefault="009139A6">
            <w:pPr>
              <w:pStyle w:val="a3"/>
              <w:ind w:left="0"/>
              <w:rPr>
                <w:rFonts w:hAnsi="宋体"/>
              </w:rPr>
            </w:pPr>
            <w:r>
              <w:rPr>
                <w:rFonts w:hAnsi="宋体" w:hint="eastAsia"/>
              </w:rPr>
              <w:t>具有网络安全等级保护方面的计算机软件著作权登记证书；</w:t>
            </w:r>
          </w:p>
          <w:p w14:paraId="2C84BC38" w14:textId="77777777" w:rsidR="00294B63" w:rsidRDefault="00294B63">
            <w:pPr>
              <w:pStyle w:val="a3"/>
              <w:ind w:left="0"/>
              <w:rPr>
                <w:rFonts w:hAnsi="宋体"/>
              </w:rPr>
            </w:pPr>
          </w:p>
          <w:p w14:paraId="7B357BB8" w14:textId="77777777" w:rsidR="00294B63" w:rsidRDefault="009139A6">
            <w:pPr>
              <w:jc w:val="left"/>
              <w:rPr>
                <w:rFonts w:ascii="宋体" w:hAnsi="宋体" w:cs="Times New Roman"/>
                <w:sz w:val="24"/>
              </w:rPr>
            </w:pPr>
            <w:r>
              <w:rPr>
                <w:rFonts w:ascii="宋体" w:hAnsi="宋体" w:cs="Times New Roman" w:hint="eastAsia"/>
                <w:b/>
                <w:bCs/>
                <w:sz w:val="24"/>
              </w:rPr>
              <w:t>注：</w:t>
            </w:r>
            <w:r>
              <w:rPr>
                <w:rFonts w:ascii="宋体" w:hAnsi="宋体" w:cs="Times New Roman"/>
                <w:b/>
                <w:bCs/>
                <w:sz w:val="24"/>
              </w:rPr>
              <w:t>1.</w:t>
            </w:r>
            <w:r>
              <w:rPr>
                <w:rFonts w:ascii="宋体" w:eastAsia="宋体" w:hAnsi="宋体"/>
                <w:b/>
                <w:sz w:val="24"/>
              </w:rPr>
              <w:t>以上证书须在投标文件中提供证书扫描件或复印件。 投标文件中须提供证书扫描件</w:t>
            </w:r>
            <w:r>
              <w:rPr>
                <w:rFonts w:ascii="宋体" w:eastAsia="宋体" w:hAnsi="宋体" w:hint="eastAsia"/>
                <w:b/>
                <w:sz w:val="24"/>
              </w:rPr>
              <w:t>（</w:t>
            </w:r>
            <w:r>
              <w:rPr>
                <w:rFonts w:ascii="宋体" w:eastAsia="宋体" w:hAnsi="宋体"/>
                <w:b/>
                <w:sz w:val="24"/>
              </w:rPr>
              <w:t>复印件</w:t>
            </w:r>
            <w:r>
              <w:rPr>
                <w:rFonts w:ascii="宋体" w:eastAsia="宋体" w:hAnsi="宋体" w:hint="eastAsia"/>
                <w:b/>
                <w:sz w:val="24"/>
              </w:rPr>
              <w:t>）或官方查询</w:t>
            </w:r>
            <w:r>
              <w:rPr>
                <w:rFonts w:ascii="宋体" w:eastAsia="宋体" w:hAnsi="宋体"/>
                <w:b/>
                <w:sz w:val="24"/>
              </w:rPr>
              <w:t>结果</w:t>
            </w:r>
            <w:r>
              <w:rPr>
                <w:rFonts w:ascii="宋体" w:eastAsia="宋体" w:hAnsi="宋体" w:hint="eastAsia"/>
                <w:b/>
                <w:sz w:val="24"/>
              </w:rPr>
              <w:t>截图。</w:t>
            </w:r>
          </w:p>
        </w:tc>
        <w:tc>
          <w:tcPr>
            <w:tcW w:w="1726" w:type="dxa"/>
            <w:tcBorders>
              <w:top w:val="single" w:sz="4" w:space="0" w:color="auto"/>
              <w:left w:val="single" w:sz="4" w:space="0" w:color="auto"/>
              <w:bottom w:val="single" w:sz="4" w:space="0" w:color="auto"/>
              <w:right w:val="single" w:sz="4" w:space="0" w:color="auto"/>
            </w:tcBorders>
          </w:tcPr>
          <w:p w14:paraId="4DD837B5" w14:textId="77777777" w:rsidR="00294B63" w:rsidRDefault="009139A6">
            <w:pPr>
              <w:rPr>
                <w:rFonts w:ascii="宋体" w:hAnsi="宋体" w:cs="Times New Roman"/>
                <w:b/>
                <w:bCs/>
                <w:sz w:val="24"/>
              </w:rPr>
            </w:pPr>
            <w:r>
              <w:rPr>
                <w:rFonts w:ascii="宋体" w:hAnsi="宋体" w:cs="宋体" w:hint="eastAsia"/>
                <w:sz w:val="24"/>
              </w:rPr>
              <w:lastRenderedPageBreak/>
              <w:t xml:space="preserve">□是 / </w:t>
            </w:r>
            <w:r>
              <w:rPr>
                <w:rFonts w:ascii="宋体" w:eastAsia="宋体" w:hAnsi="宋体" w:cs="宋体" w:hint="eastAsia"/>
                <w:sz w:val="24"/>
              </w:rPr>
              <w:t>□</w:t>
            </w:r>
            <w:r>
              <w:rPr>
                <w:rFonts w:ascii="宋体" w:hAnsi="宋体" w:cs="宋体" w:hint="eastAsia"/>
                <w:sz w:val="24"/>
              </w:rPr>
              <w:t>否</w:t>
            </w:r>
          </w:p>
          <w:p w14:paraId="7ADDE9F3" w14:textId="77777777" w:rsidR="00294B63" w:rsidRDefault="00294B63">
            <w:pPr>
              <w:rPr>
                <w:rFonts w:ascii="宋体" w:hAnsi="宋体" w:cs="宋体"/>
                <w:sz w:val="24"/>
              </w:rPr>
            </w:pPr>
          </w:p>
          <w:p w14:paraId="2E650F42" w14:textId="77777777" w:rsidR="00294B63" w:rsidRDefault="009139A6">
            <w:pPr>
              <w:rPr>
                <w:rFonts w:ascii="仿宋" w:eastAsia="仿宋" w:hAnsi="仿宋" w:cs="方正仿宋_GB2312"/>
                <w:sz w:val="32"/>
                <w:szCs w:val="32"/>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760713BE" w14:textId="77777777" w:rsidR="00294B63" w:rsidRDefault="00294B63">
            <w:pPr>
              <w:rPr>
                <w:rFonts w:ascii="宋体" w:hAnsi="宋体" w:cs="宋体"/>
                <w:sz w:val="24"/>
              </w:rPr>
            </w:pPr>
          </w:p>
          <w:p w14:paraId="088D45C8" w14:textId="77777777" w:rsidR="00294B63" w:rsidRDefault="00294B63">
            <w:pPr>
              <w:rPr>
                <w:rFonts w:ascii="宋体" w:hAnsi="宋体" w:cs="宋体"/>
                <w:sz w:val="24"/>
              </w:rPr>
            </w:pPr>
          </w:p>
          <w:p w14:paraId="2EBAB08C"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4B13A8C0" w14:textId="77777777" w:rsidR="00294B63" w:rsidRDefault="00294B63">
            <w:pPr>
              <w:rPr>
                <w:rFonts w:ascii="宋体" w:hAnsi="宋体" w:cs="宋体"/>
                <w:sz w:val="24"/>
              </w:rPr>
            </w:pPr>
          </w:p>
          <w:p w14:paraId="4C3DA8F0" w14:textId="77777777" w:rsidR="00294B63" w:rsidRDefault="00294B63">
            <w:pPr>
              <w:rPr>
                <w:rFonts w:ascii="宋体" w:hAnsi="宋体" w:cs="宋体"/>
                <w:sz w:val="24"/>
              </w:rPr>
            </w:pPr>
          </w:p>
          <w:p w14:paraId="7486DB32" w14:textId="77777777" w:rsidR="00294B63" w:rsidRDefault="00294B63">
            <w:pPr>
              <w:rPr>
                <w:rFonts w:ascii="宋体" w:hAnsi="宋体" w:cs="宋体"/>
                <w:sz w:val="24"/>
              </w:rPr>
            </w:pPr>
          </w:p>
          <w:p w14:paraId="7168EF58"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167B692C" w14:textId="77777777" w:rsidR="00C92BDC" w:rsidRDefault="00C92BDC">
            <w:pPr>
              <w:rPr>
                <w:rFonts w:ascii="仿宋" w:eastAsia="仿宋" w:hAnsi="仿宋" w:cs="方正仿宋_GB2312"/>
                <w:sz w:val="32"/>
                <w:szCs w:val="32"/>
                <w:u w:val="single"/>
              </w:rPr>
            </w:pPr>
          </w:p>
          <w:p w14:paraId="27D60B77" w14:textId="77777777" w:rsidR="00294B63" w:rsidRDefault="009139A6">
            <w:pPr>
              <w:rPr>
                <w:rFonts w:ascii="宋体" w:eastAsia="宋体" w:hAnsi="宋体" w:cs="宋体"/>
                <w:sz w:val="24"/>
              </w:rPr>
            </w:pPr>
            <w:r>
              <w:rPr>
                <w:rFonts w:ascii="仿宋" w:eastAsia="仿宋" w:hAnsi="仿宋" w:cs="方正仿宋_GB2312" w:hint="eastAsia"/>
                <w:sz w:val="32"/>
                <w:szCs w:val="32"/>
                <w:u w:val="single"/>
              </w:rPr>
              <w:t xml:space="preserve">    </w:t>
            </w:r>
            <w:r>
              <w:rPr>
                <w:rFonts w:ascii="宋体" w:eastAsia="宋体" w:hAnsi="宋体" w:cs="宋体" w:hint="eastAsia"/>
                <w:sz w:val="24"/>
              </w:rPr>
              <w:t>级服务资质</w:t>
            </w:r>
          </w:p>
          <w:p w14:paraId="59829C9C" w14:textId="77777777" w:rsidR="00294B63" w:rsidRDefault="00294B63">
            <w:pPr>
              <w:rPr>
                <w:rFonts w:ascii="仿宋" w:eastAsia="仿宋" w:hAnsi="仿宋" w:cs="方正仿宋_GB2312"/>
                <w:sz w:val="32"/>
                <w:szCs w:val="32"/>
              </w:rPr>
            </w:pPr>
          </w:p>
          <w:p w14:paraId="02BEF859" w14:textId="77777777" w:rsidR="00294B63" w:rsidRDefault="009139A6">
            <w:pPr>
              <w:rPr>
                <w:rFonts w:ascii="宋体" w:hAnsi="宋体" w:cs="宋体"/>
                <w:sz w:val="24"/>
              </w:rPr>
            </w:pPr>
            <w:r>
              <w:rPr>
                <w:rFonts w:ascii="宋体" w:hAnsi="宋体" w:cs="宋体" w:hint="eastAsia"/>
                <w:sz w:val="24"/>
              </w:rPr>
              <w:t xml:space="preserve">□是 / </w:t>
            </w:r>
            <w:r>
              <w:rPr>
                <w:rFonts w:ascii="宋体" w:eastAsia="宋体" w:hAnsi="宋体" w:cs="宋体" w:hint="eastAsia"/>
                <w:sz w:val="24"/>
              </w:rPr>
              <w:t>□</w:t>
            </w:r>
            <w:r>
              <w:rPr>
                <w:rFonts w:ascii="宋体" w:hAnsi="宋体" w:cs="宋体" w:hint="eastAsia"/>
                <w:sz w:val="24"/>
              </w:rPr>
              <w:t>否</w:t>
            </w:r>
          </w:p>
          <w:p w14:paraId="734A227B" w14:textId="77777777" w:rsidR="00294B63" w:rsidRDefault="00294B63">
            <w:pPr>
              <w:pStyle w:val="a3"/>
            </w:pPr>
          </w:p>
          <w:p w14:paraId="7E19B2B5" w14:textId="77777777" w:rsidR="00294B63" w:rsidRDefault="00294B63">
            <w:pPr>
              <w:pStyle w:val="a3"/>
            </w:pPr>
          </w:p>
          <w:p w14:paraId="3AE9BB6C" w14:textId="77777777" w:rsidR="00294B63" w:rsidRDefault="009139A6">
            <w:pPr>
              <w:rPr>
                <w:rFonts w:ascii="宋体" w:eastAsia="宋体" w:hAnsi="宋体" w:cs="宋体"/>
                <w:sz w:val="24"/>
              </w:rPr>
            </w:pPr>
            <w:r>
              <w:rPr>
                <w:rFonts w:ascii="仿宋" w:eastAsia="仿宋" w:hAnsi="仿宋" w:cs="方正仿宋_GB2312" w:hint="eastAsia"/>
                <w:sz w:val="32"/>
                <w:szCs w:val="32"/>
                <w:u w:val="single"/>
              </w:rPr>
              <w:t xml:space="preserve">    </w:t>
            </w:r>
            <w:r>
              <w:rPr>
                <w:rFonts w:ascii="仿宋" w:eastAsia="仿宋" w:hAnsi="仿宋" w:cs="方正仿宋_GB2312" w:hint="eastAsia"/>
                <w:sz w:val="32"/>
                <w:szCs w:val="32"/>
              </w:rPr>
              <w:t>个</w:t>
            </w:r>
          </w:p>
          <w:p w14:paraId="33C7E6D7" w14:textId="77777777" w:rsidR="00294B63" w:rsidRDefault="00294B63">
            <w:pPr>
              <w:pStyle w:val="a3"/>
            </w:pPr>
          </w:p>
        </w:tc>
      </w:tr>
    </w:tbl>
    <w:p w14:paraId="01E637F2" w14:textId="4739E7B2" w:rsidR="00294B63" w:rsidRDefault="00C0266E">
      <w:pPr>
        <w:pStyle w:val="2"/>
        <w:ind w:left="0" w:firstLine="640"/>
      </w:pPr>
      <w:r>
        <w:rPr>
          <w:rFonts w:ascii="仿宋" w:eastAsia="仿宋" w:hAnsi="仿宋" w:cs="方正仿宋_GB2312" w:hint="eastAsia"/>
          <w:b/>
          <w:bCs/>
          <w:sz w:val="32"/>
          <w:szCs w:val="32"/>
        </w:rPr>
        <w:lastRenderedPageBreak/>
        <w:t>九</w:t>
      </w:r>
      <w:r w:rsidR="009139A6">
        <w:rPr>
          <w:rFonts w:ascii="仿宋" w:eastAsia="仿宋" w:hAnsi="仿宋" w:cs="方正仿宋_GB2312" w:hint="eastAsia"/>
          <w:b/>
          <w:bCs/>
          <w:sz w:val="32"/>
          <w:szCs w:val="32"/>
        </w:rPr>
        <w:t>、其他方面的建议</w:t>
      </w:r>
    </w:p>
    <w:sectPr w:rsidR="00294B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A4A7" w14:textId="77777777" w:rsidR="00217F83" w:rsidRDefault="00217F83" w:rsidP="00DA491A">
      <w:r>
        <w:separator/>
      </w:r>
    </w:p>
  </w:endnote>
  <w:endnote w:type="continuationSeparator" w:id="0">
    <w:p w14:paraId="7C7ACA2C" w14:textId="77777777" w:rsidR="00217F83" w:rsidRDefault="00217F83" w:rsidP="00DA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简标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4C1D" w14:textId="77777777" w:rsidR="00217F83" w:rsidRDefault="00217F83" w:rsidP="00DA491A">
      <w:r>
        <w:separator/>
      </w:r>
    </w:p>
  </w:footnote>
  <w:footnote w:type="continuationSeparator" w:id="0">
    <w:p w14:paraId="5D3E1E34" w14:textId="77777777" w:rsidR="00217F83" w:rsidRDefault="00217F83" w:rsidP="00DA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72C52"/>
    <w:multiLevelType w:val="singleLevel"/>
    <w:tmpl w:val="91072C52"/>
    <w:lvl w:ilvl="0">
      <w:start w:val="1"/>
      <w:numFmt w:val="decimalEnclosedCircleChinese"/>
      <w:suff w:val="nothing"/>
      <w:lvlText w:val="%1　"/>
      <w:lvlJc w:val="left"/>
      <w:pPr>
        <w:ind w:left="0" w:firstLine="785"/>
      </w:pPr>
      <w:rPr>
        <w:rFonts w:hint="eastAsia"/>
      </w:rPr>
    </w:lvl>
  </w:abstractNum>
  <w:abstractNum w:abstractNumId="1" w15:restartNumberingAfterBreak="0">
    <w:nsid w:val="B12AB28A"/>
    <w:multiLevelType w:val="singleLevel"/>
    <w:tmpl w:val="B12AB28A"/>
    <w:lvl w:ilvl="0">
      <w:start w:val="1"/>
      <w:numFmt w:val="decimalEnclosedCircleChinese"/>
      <w:suff w:val="nothing"/>
      <w:lvlText w:val="%1　"/>
      <w:lvlJc w:val="left"/>
      <w:pPr>
        <w:ind w:left="0" w:firstLine="400"/>
      </w:pPr>
      <w:rPr>
        <w:rFonts w:hint="eastAsia"/>
      </w:rPr>
    </w:lvl>
  </w:abstractNum>
  <w:abstractNum w:abstractNumId="2" w15:restartNumberingAfterBreak="0">
    <w:nsid w:val="EE3E0A29"/>
    <w:multiLevelType w:val="singleLevel"/>
    <w:tmpl w:val="EE3E0A29"/>
    <w:lvl w:ilvl="0">
      <w:start w:val="1"/>
      <w:numFmt w:val="decimal"/>
      <w:lvlText w:val="%1."/>
      <w:lvlJc w:val="left"/>
      <w:pPr>
        <w:ind w:left="425" w:hanging="425"/>
      </w:pPr>
      <w:rPr>
        <w:rFonts w:hint="default"/>
      </w:rPr>
    </w:lvl>
  </w:abstractNum>
  <w:abstractNum w:abstractNumId="3" w15:restartNumberingAfterBreak="0">
    <w:nsid w:val="F510D324"/>
    <w:multiLevelType w:val="singleLevel"/>
    <w:tmpl w:val="F510D324"/>
    <w:lvl w:ilvl="0">
      <w:start w:val="6"/>
      <w:numFmt w:val="chineseCounting"/>
      <w:suff w:val="nothing"/>
      <w:lvlText w:val="%1、"/>
      <w:lvlJc w:val="left"/>
      <w:rPr>
        <w:rFonts w:hint="eastAsia"/>
      </w:rPr>
    </w:lvl>
  </w:abstractNum>
  <w:abstractNum w:abstractNumId="4" w15:restartNumberingAfterBreak="0">
    <w:nsid w:val="24A653B9"/>
    <w:multiLevelType w:val="singleLevel"/>
    <w:tmpl w:val="24A653B9"/>
    <w:lvl w:ilvl="0">
      <w:start w:val="1"/>
      <w:numFmt w:val="decimalEnclosedCircleChinese"/>
      <w:suff w:val="nothing"/>
      <w:lvlText w:val="%1　"/>
      <w:lvlJc w:val="left"/>
      <w:pPr>
        <w:ind w:left="0" w:firstLine="400"/>
      </w:pPr>
      <w:rPr>
        <w:rFonts w:hint="eastAsia"/>
      </w:rPr>
    </w:lvl>
  </w:abstractNum>
  <w:abstractNum w:abstractNumId="5" w15:restartNumberingAfterBreak="0">
    <w:nsid w:val="2B3D7DB9"/>
    <w:multiLevelType w:val="multilevel"/>
    <w:tmpl w:val="2B3D7DB9"/>
    <w:lvl w:ilvl="0">
      <w:start w:val="2"/>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92C60C"/>
    <w:multiLevelType w:val="singleLevel"/>
    <w:tmpl w:val="5E92C60C"/>
    <w:lvl w:ilvl="0">
      <w:start w:val="2"/>
      <w:numFmt w:val="chineseCounting"/>
      <w:suff w:val="nothing"/>
      <w:lvlText w:val="（%1）"/>
      <w:lvlJc w:val="left"/>
      <w:rPr>
        <w:rFonts w:hint="eastAsia"/>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5NDI4ZmE2YmJhYmUzYTQ4ZjA1YWY2MjQ3NGQwZTcifQ=="/>
  </w:docVars>
  <w:rsids>
    <w:rsidRoot w:val="00294B63"/>
    <w:rsid w:val="000A3489"/>
    <w:rsid w:val="000C670A"/>
    <w:rsid w:val="001037F7"/>
    <w:rsid w:val="00103F7A"/>
    <w:rsid w:val="00144954"/>
    <w:rsid w:val="001A1ED0"/>
    <w:rsid w:val="00217F83"/>
    <w:rsid w:val="00257A83"/>
    <w:rsid w:val="00292BAB"/>
    <w:rsid w:val="00294B63"/>
    <w:rsid w:val="002B4766"/>
    <w:rsid w:val="002C1065"/>
    <w:rsid w:val="002F68D0"/>
    <w:rsid w:val="00385F22"/>
    <w:rsid w:val="003B3935"/>
    <w:rsid w:val="003B7ACD"/>
    <w:rsid w:val="003D125C"/>
    <w:rsid w:val="003E6F79"/>
    <w:rsid w:val="004E0ADE"/>
    <w:rsid w:val="005851F4"/>
    <w:rsid w:val="005A151C"/>
    <w:rsid w:val="005C21D6"/>
    <w:rsid w:val="00666F69"/>
    <w:rsid w:val="006A3AFF"/>
    <w:rsid w:val="006C4C85"/>
    <w:rsid w:val="006D3731"/>
    <w:rsid w:val="00705C5F"/>
    <w:rsid w:val="00744E76"/>
    <w:rsid w:val="00755AA6"/>
    <w:rsid w:val="00803FDB"/>
    <w:rsid w:val="008E0E18"/>
    <w:rsid w:val="008E77E5"/>
    <w:rsid w:val="00912BFD"/>
    <w:rsid w:val="00912E1F"/>
    <w:rsid w:val="009139A6"/>
    <w:rsid w:val="00946AA1"/>
    <w:rsid w:val="00AD10C7"/>
    <w:rsid w:val="00AD4B97"/>
    <w:rsid w:val="00B359C9"/>
    <w:rsid w:val="00B66ACB"/>
    <w:rsid w:val="00C0266E"/>
    <w:rsid w:val="00C92BDC"/>
    <w:rsid w:val="00CA71E1"/>
    <w:rsid w:val="00CC1D67"/>
    <w:rsid w:val="00D95797"/>
    <w:rsid w:val="00DA491A"/>
    <w:rsid w:val="00E35CF2"/>
    <w:rsid w:val="00E7010B"/>
    <w:rsid w:val="00F428F9"/>
    <w:rsid w:val="00FC28A2"/>
    <w:rsid w:val="04B966F4"/>
    <w:rsid w:val="05364797"/>
    <w:rsid w:val="06100CB1"/>
    <w:rsid w:val="062D59BA"/>
    <w:rsid w:val="08114BF3"/>
    <w:rsid w:val="09121ED9"/>
    <w:rsid w:val="0A960E3D"/>
    <w:rsid w:val="0C523D2B"/>
    <w:rsid w:val="0D867784"/>
    <w:rsid w:val="0E8A515C"/>
    <w:rsid w:val="10753E24"/>
    <w:rsid w:val="110C5D35"/>
    <w:rsid w:val="11980D24"/>
    <w:rsid w:val="135E2C79"/>
    <w:rsid w:val="14F95727"/>
    <w:rsid w:val="17884FF4"/>
    <w:rsid w:val="1A4F0ED2"/>
    <w:rsid w:val="1A52463A"/>
    <w:rsid w:val="1A8448EE"/>
    <w:rsid w:val="1B1F1CB4"/>
    <w:rsid w:val="1B421536"/>
    <w:rsid w:val="1B851111"/>
    <w:rsid w:val="1C5B1EE6"/>
    <w:rsid w:val="1D1B6AD0"/>
    <w:rsid w:val="1EA8401C"/>
    <w:rsid w:val="1F494152"/>
    <w:rsid w:val="1FCD4217"/>
    <w:rsid w:val="20DF584B"/>
    <w:rsid w:val="22633A2F"/>
    <w:rsid w:val="22B46BAD"/>
    <w:rsid w:val="24977CE1"/>
    <w:rsid w:val="24E0567E"/>
    <w:rsid w:val="2691545C"/>
    <w:rsid w:val="276A612A"/>
    <w:rsid w:val="297B1E59"/>
    <w:rsid w:val="2C577EF5"/>
    <w:rsid w:val="2C7072A9"/>
    <w:rsid w:val="2E6647A7"/>
    <w:rsid w:val="2EE5147B"/>
    <w:rsid w:val="2F360771"/>
    <w:rsid w:val="305444A3"/>
    <w:rsid w:val="33E62682"/>
    <w:rsid w:val="35597A60"/>
    <w:rsid w:val="35801486"/>
    <w:rsid w:val="36362F59"/>
    <w:rsid w:val="379D005C"/>
    <w:rsid w:val="380674CE"/>
    <w:rsid w:val="385B709E"/>
    <w:rsid w:val="38DC28F1"/>
    <w:rsid w:val="3BB80C52"/>
    <w:rsid w:val="3D007EC3"/>
    <w:rsid w:val="3D170F66"/>
    <w:rsid w:val="3FF22C1F"/>
    <w:rsid w:val="41F90BCB"/>
    <w:rsid w:val="42491FBA"/>
    <w:rsid w:val="43043D8C"/>
    <w:rsid w:val="434626F9"/>
    <w:rsid w:val="453C0D58"/>
    <w:rsid w:val="45621944"/>
    <w:rsid w:val="46712183"/>
    <w:rsid w:val="46FA5052"/>
    <w:rsid w:val="48040D0B"/>
    <w:rsid w:val="500C5C16"/>
    <w:rsid w:val="510E0CFA"/>
    <w:rsid w:val="5235587D"/>
    <w:rsid w:val="55672339"/>
    <w:rsid w:val="565116FE"/>
    <w:rsid w:val="57C57EE2"/>
    <w:rsid w:val="57F05EC4"/>
    <w:rsid w:val="5D011713"/>
    <w:rsid w:val="5DA31FC6"/>
    <w:rsid w:val="61C478D8"/>
    <w:rsid w:val="61DC08E7"/>
    <w:rsid w:val="62741294"/>
    <w:rsid w:val="628F657E"/>
    <w:rsid w:val="63112227"/>
    <w:rsid w:val="65052C6C"/>
    <w:rsid w:val="68F24043"/>
    <w:rsid w:val="6BA44B8B"/>
    <w:rsid w:val="6BA749C8"/>
    <w:rsid w:val="6C6F33D9"/>
    <w:rsid w:val="6CC9560C"/>
    <w:rsid w:val="71652FCA"/>
    <w:rsid w:val="72C306E6"/>
    <w:rsid w:val="72E225EB"/>
    <w:rsid w:val="73351CBE"/>
    <w:rsid w:val="77AA49AD"/>
    <w:rsid w:val="77B17DFD"/>
    <w:rsid w:val="77EB2296"/>
    <w:rsid w:val="7D37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686E0"/>
  <w15:docId w15:val="{5C2963CB-AA8D-4234-BD75-78B9A82A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ind w:left="361"/>
      <w:jc w:val="left"/>
    </w:pPr>
    <w:rPr>
      <w:rFonts w:ascii="宋体" w:eastAsia="宋体" w:hAnsi="Times New Roman" w:cs="宋体"/>
      <w:kern w:val="0"/>
      <w:sz w:val="24"/>
    </w:rPr>
  </w:style>
  <w:style w:type="paragraph" w:styleId="a4">
    <w:name w:val="Body Text Indent"/>
    <w:basedOn w:val="a"/>
    <w:next w:val="a5"/>
    <w:qFormat/>
    <w:pPr>
      <w:ind w:firstLine="660"/>
    </w:pPr>
    <w:rPr>
      <w:rFonts w:ascii="微软简标宋" w:hAnsi="微软简标宋"/>
      <w:color w:val="000000"/>
      <w:sz w:val="24"/>
    </w:rPr>
  </w:style>
  <w:style w:type="paragraph" w:styleId="a5">
    <w:name w:val="envelope return"/>
    <w:basedOn w:val="a"/>
    <w:qFormat/>
    <w:pPr>
      <w:snapToGrid w:val="0"/>
    </w:pPr>
    <w:rPr>
      <w:rFonts w:ascii="Arial" w:hAnsi="Arial"/>
    </w:rPr>
  </w:style>
  <w:style w:type="paragraph" w:styleId="2">
    <w:name w:val="Body Text First Indent 2"/>
    <w:basedOn w:val="a4"/>
    <w:next w:val="a"/>
    <w:qFormat/>
    <w:pPr>
      <w:ind w:left="420" w:firstLine="420"/>
    </w:pPr>
  </w:style>
  <w:style w:type="character" w:styleId="a6">
    <w:name w:val="Hyperlink"/>
    <w:basedOn w:val="a0"/>
    <w:qFormat/>
    <w:rPr>
      <w:color w:val="0000FF"/>
      <w:u w:val="single"/>
    </w:rPr>
  </w:style>
  <w:style w:type="paragraph" w:styleId="a7">
    <w:name w:val="List Paragraph"/>
    <w:basedOn w:val="a"/>
    <w:uiPriority w:val="34"/>
    <w:qFormat/>
    <w:pPr>
      <w:ind w:firstLineChars="200" w:firstLine="420"/>
    </w:pPr>
    <w:rPr>
      <w:szCs w:val="22"/>
    </w:rPr>
  </w:style>
  <w:style w:type="paragraph" w:customStyle="1" w:styleId="TableParagraph">
    <w:name w:val="Table Paragraph"/>
    <w:basedOn w:val="a"/>
    <w:uiPriority w:val="1"/>
    <w:qFormat/>
    <w:pPr>
      <w:autoSpaceDE w:val="0"/>
      <w:autoSpaceDN w:val="0"/>
      <w:adjustRightInd w:val="0"/>
      <w:jc w:val="left"/>
    </w:pPr>
    <w:rPr>
      <w:rFonts w:ascii="宋体" w:eastAsia="宋体" w:hAnsi="Times New Roman" w:cs="宋体"/>
      <w:kern w:val="0"/>
      <w:sz w:val="24"/>
    </w:rPr>
  </w:style>
  <w:style w:type="paragraph" w:styleId="a8">
    <w:name w:val="header"/>
    <w:basedOn w:val="a"/>
    <w:link w:val="a9"/>
    <w:rsid w:val="00DA491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A491A"/>
    <w:rPr>
      <w:kern w:val="2"/>
      <w:sz w:val="18"/>
      <w:szCs w:val="18"/>
    </w:rPr>
  </w:style>
  <w:style w:type="paragraph" w:styleId="aa">
    <w:name w:val="footer"/>
    <w:basedOn w:val="a"/>
    <w:link w:val="ab"/>
    <w:rsid w:val="00DA491A"/>
    <w:pPr>
      <w:tabs>
        <w:tab w:val="center" w:pos="4153"/>
        <w:tab w:val="right" w:pos="8306"/>
      </w:tabs>
      <w:snapToGrid w:val="0"/>
      <w:jc w:val="left"/>
    </w:pPr>
    <w:rPr>
      <w:sz w:val="18"/>
      <w:szCs w:val="18"/>
    </w:rPr>
  </w:style>
  <w:style w:type="character" w:customStyle="1" w:styleId="ab">
    <w:name w:val="页脚 字符"/>
    <w:basedOn w:val="a0"/>
    <w:link w:val="aa"/>
    <w:rsid w:val="00DA491A"/>
    <w:rPr>
      <w:kern w:val="2"/>
      <w:sz w:val="18"/>
      <w:szCs w:val="18"/>
    </w:rPr>
  </w:style>
  <w:style w:type="character" w:styleId="ac">
    <w:name w:val="Strong"/>
    <w:basedOn w:val="a0"/>
    <w:qFormat/>
    <w:rsid w:val="00946AA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dcterms:created xsi:type="dcterms:W3CDTF">2024-05-31T06:51:00Z</dcterms:created>
  <dcterms:modified xsi:type="dcterms:W3CDTF">2026-05-06T06:29:00Z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360CBBA8195141B79DA31E00AFD75E27_13</vt:lpwstr>
  </property>
  <property fmtid="{D5CDD505-2E9C-101B-9397-08002B2CF9AE}" pid="4" name="KSOTemplateDocerSaveRecord">
    <vt:lpwstr>eyJoZGlkIjoiZGU5NDI4ZmE2YmJhYmUzYTQ4ZjA1YWY2MjQ3NGQwZTciLCJ1c2VySWQiOiIxMjAzOTY3OTYzIn0=</vt:lpwstr>
  </property>
</Properties>
</file>