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326F" w14:textId="77777777" w:rsidR="00914195" w:rsidRDefault="00914195" w:rsidP="00914195">
      <w:pPr>
        <w:widowControl/>
        <w:jc w:val="left"/>
      </w:pPr>
      <w:r>
        <w:rPr>
          <w:rFonts w:ascii="黑体" w:eastAsia="黑体" w:hAnsi="宋体" w:cs="黑体"/>
          <w:color w:val="000000"/>
          <w:kern w:val="0"/>
          <w:sz w:val="31"/>
          <w:szCs w:val="31"/>
          <w:lang w:bidi="ar"/>
        </w:rPr>
        <w:t xml:space="preserve">附件 </w:t>
      </w:r>
    </w:p>
    <w:p w14:paraId="1991ACE9" w14:textId="77777777" w:rsidR="00914195" w:rsidRDefault="00914195" w:rsidP="00914195">
      <w:pPr>
        <w:widowControl/>
        <w:jc w:val="center"/>
      </w:pPr>
      <w:r>
        <w:rPr>
          <w:rFonts w:ascii="方正小标宋简体" w:eastAsia="方正小标宋简体" w:hAnsi="方正小标宋简体" w:cs="方正小标宋简体"/>
          <w:color w:val="000000"/>
          <w:kern w:val="0"/>
          <w:sz w:val="43"/>
          <w:szCs w:val="43"/>
          <w:lang w:bidi="ar"/>
        </w:rPr>
        <w:t>首届安徽省乡村振兴创新创业大赛规程</w:t>
      </w:r>
    </w:p>
    <w:p w14:paraId="04A31F4B"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一、赛项名称 </w:t>
      </w:r>
    </w:p>
    <w:p w14:paraId="00F44004"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赛项名称：</w:t>
      </w:r>
      <w:r>
        <w:rPr>
          <w:rFonts w:ascii="仿宋_GB2312" w:eastAsia="仿宋_GB2312" w:hAnsi="宋体" w:cs="仿宋_GB2312"/>
          <w:color w:val="000000"/>
          <w:kern w:val="0"/>
          <w:sz w:val="31"/>
          <w:szCs w:val="31"/>
          <w:lang w:bidi="ar"/>
        </w:rPr>
        <w:t xml:space="preserve">安徽省乡村振兴创新创业大赛（简称安徽乡创大赛） </w:t>
      </w:r>
    </w:p>
    <w:p w14:paraId="35487CAC"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英文翻译 </w:t>
      </w:r>
      <w:r>
        <w:rPr>
          <w:rFonts w:ascii="仿宋_GB2312" w:eastAsia="仿宋_GB2312" w:hAnsi="宋体" w:cs="仿宋_GB2312"/>
          <w:color w:val="000000"/>
          <w:kern w:val="0"/>
          <w:sz w:val="31"/>
          <w:szCs w:val="31"/>
          <w:lang w:bidi="ar"/>
        </w:rPr>
        <w:t xml:space="preserve">： </w:t>
      </w:r>
      <w:r>
        <w:rPr>
          <w:rFonts w:ascii="Times New Roman" w:eastAsia="宋体" w:hAnsi="Times New Roman" w:cs="Times New Roman"/>
          <w:color w:val="000000"/>
          <w:kern w:val="0"/>
          <w:sz w:val="31"/>
          <w:szCs w:val="31"/>
          <w:lang w:bidi="ar"/>
        </w:rPr>
        <w:t xml:space="preserve">Anhui Rural Revitalization innovation and </w:t>
      </w:r>
    </w:p>
    <w:p w14:paraId="38E39433"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 xml:space="preserve">Entrepreneurship Competition </w:t>
      </w:r>
    </w:p>
    <w:p w14:paraId="0DB932F9"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赛项组别</w:t>
      </w:r>
      <w:r>
        <w:rPr>
          <w:rFonts w:ascii="仿宋_GB2312" w:eastAsia="仿宋_GB2312" w:hAnsi="宋体" w:cs="仿宋_GB2312"/>
          <w:color w:val="000000"/>
          <w:kern w:val="0"/>
          <w:sz w:val="31"/>
          <w:szCs w:val="31"/>
          <w:lang w:bidi="ar"/>
        </w:rPr>
        <w:t xml:space="preserve">：高校组 </w:t>
      </w:r>
    </w:p>
    <w:p w14:paraId="14E52C5D"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大赛官网</w:t>
      </w:r>
      <w:r>
        <w:rPr>
          <w:rFonts w:ascii="仿宋_GB2312" w:eastAsia="仿宋_GB2312" w:hAnsi="宋体" w:cs="仿宋_GB2312"/>
          <w:color w:val="000000"/>
          <w:kern w:val="0"/>
          <w:sz w:val="31"/>
          <w:szCs w:val="31"/>
          <w:lang w:bidi="ar"/>
        </w:rPr>
        <w:t>：</w:t>
      </w:r>
      <w:r>
        <w:rPr>
          <w:rFonts w:ascii="Times New Roman" w:eastAsia="宋体" w:hAnsi="Times New Roman" w:cs="Times New Roman"/>
          <w:color w:val="000000"/>
          <w:kern w:val="0"/>
          <w:sz w:val="31"/>
          <w:szCs w:val="31"/>
          <w:lang w:bidi="ar"/>
        </w:rPr>
        <w:t xml:space="preserve">http://www.xczxcy.com.cn/ </w:t>
      </w:r>
    </w:p>
    <w:p w14:paraId="36E39E36"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二、组织机构 </w:t>
      </w:r>
    </w:p>
    <w:p w14:paraId="553960D2"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安徽省农业农村厅、安徽省乡村振兴局、安徽省教育厅、安徽省住房和城乡建设厅联合成立安徽省乡村振兴创新创业大赛组委会，负责统筹活动总体部署和协调指导。组委会成员名单如下： </w:t>
      </w:r>
    </w:p>
    <w:p w14:paraId="15444503" w14:textId="77777777" w:rsidR="00914195" w:rsidRDefault="00914195" w:rsidP="00914195">
      <w:pPr>
        <w:widowControl/>
        <w:ind w:firstLineChars="200" w:firstLine="622"/>
        <w:jc w:val="left"/>
      </w:pPr>
      <w:r>
        <w:rPr>
          <w:rFonts w:ascii="仿宋_GB2312" w:eastAsia="仿宋_GB2312" w:hAnsi="宋体" w:cs="仿宋_GB2312"/>
          <w:b/>
          <w:bCs/>
          <w:color w:val="000000"/>
          <w:kern w:val="0"/>
          <w:sz w:val="31"/>
          <w:szCs w:val="31"/>
          <w:lang w:bidi="ar"/>
        </w:rPr>
        <w:t xml:space="preserve">组委会主任 </w:t>
      </w:r>
    </w:p>
    <w:p w14:paraId="77184D11"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卢仕仁 安徽省农业农村厅党组书记、厅长 </w:t>
      </w:r>
    </w:p>
    <w:p w14:paraId="7A51823A" w14:textId="77777777" w:rsidR="00914195" w:rsidRDefault="00914195" w:rsidP="00914195">
      <w:pPr>
        <w:widowControl/>
        <w:ind w:firstLineChars="200" w:firstLine="622"/>
        <w:jc w:val="left"/>
      </w:pPr>
      <w:r>
        <w:rPr>
          <w:rFonts w:ascii="仿宋_GB2312" w:eastAsia="仿宋_GB2312" w:hAnsi="宋体" w:cs="仿宋_GB2312"/>
          <w:b/>
          <w:bCs/>
          <w:color w:val="000000"/>
          <w:kern w:val="0"/>
          <w:sz w:val="31"/>
          <w:szCs w:val="31"/>
          <w:lang w:bidi="ar"/>
        </w:rPr>
        <w:t xml:space="preserve">组委会副主任 </w:t>
      </w:r>
    </w:p>
    <w:p w14:paraId="23FDF16B"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杨增权</w:t>
      </w:r>
      <w:proofErr w:type="gramEnd"/>
      <w:r>
        <w:rPr>
          <w:rFonts w:ascii="仿宋_GB2312" w:eastAsia="仿宋_GB2312" w:hAnsi="宋体" w:cs="仿宋_GB2312"/>
          <w:color w:val="000000"/>
          <w:kern w:val="0"/>
          <w:sz w:val="31"/>
          <w:szCs w:val="31"/>
          <w:lang w:bidi="ar"/>
        </w:rPr>
        <w:t xml:space="preserve"> 安徽省农业农村厅副厅长、一级巡视员 </w:t>
      </w:r>
    </w:p>
    <w:p w14:paraId="60236392"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朱永东 安徽省乡村</w:t>
      </w:r>
      <w:proofErr w:type="gramStart"/>
      <w:r>
        <w:rPr>
          <w:rFonts w:ascii="仿宋_GB2312" w:eastAsia="仿宋_GB2312" w:hAnsi="宋体" w:cs="仿宋_GB2312"/>
          <w:color w:val="000000"/>
          <w:kern w:val="0"/>
          <w:sz w:val="31"/>
          <w:szCs w:val="31"/>
          <w:lang w:bidi="ar"/>
        </w:rPr>
        <w:t>振兴局</w:t>
      </w:r>
      <w:proofErr w:type="gramEnd"/>
      <w:r>
        <w:rPr>
          <w:rFonts w:ascii="仿宋_GB2312" w:eastAsia="仿宋_GB2312" w:hAnsi="宋体" w:cs="仿宋_GB2312"/>
          <w:color w:val="000000"/>
          <w:kern w:val="0"/>
          <w:sz w:val="31"/>
          <w:szCs w:val="31"/>
          <w:lang w:bidi="ar"/>
        </w:rPr>
        <w:t xml:space="preserve">党组成员、副局长 </w:t>
      </w:r>
    </w:p>
    <w:p w14:paraId="48AFBFBD"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储常连</w:t>
      </w:r>
      <w:proofErr w:type="gramEnd"/>
      <w:r>
        <w:rPr>
          <w:rFonts w:ascii="仿宋_GB2312" w:eastAsia="仿宋_GB2312" w:hAnsi="宋体" w:cs="仿宋_GB2312"/>
          <w:color w:val="000000"/>
          <w:kern w:val="0"/>
          <w:sz w:val="31"/>
          <w:szCs w:val="31"/>
          <w:lang w:bidi="ar"/>
        </w:rPr>
        <w:t xml:space="preserve"> 安徽省委教育工委委员、省教育厅副厅长</w:t>
      </w:r>
      <w:r>
        <w:rPr>
          <w:rFonts w:ascii="宋体" w:eastAsia="宋体" w:hAnsi="宋体" w:cs="宋体" w:hint="eastAsia"/>
          <w:color w:val="000000"/>
          <w:kern w:val="0"/>
          <w:sz w:val="28"/>
          <w:szCs w:val="28"/>
          <w:lang w:bidi="ar"/>
        </w:rPr>
        <w:t xml:space="preserve">— 5 — </w:t>
      </w:r>
    </w:p>
    <w:p w14:paraId="195B9E7D"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方廷勇 安徽省住房和城乡建设厅党组成员、副厅长 </w:t>
      </w:r>
    </w:p>
    <w:p w14:paraId="6ADBD94E"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黄显怀</w:t>
      </w:r>
      <w:proofErr w:type="gramEnd"/>
      <w:r>
        <w:rPr>
          <w:rFonts w:ascii="仿宋_GB2312" w:eastAsia="仿宋_GB2312" w:hAnsi="宋体" w:cs="仿宋_GB2312"/>
          <w:color w:val="000000"/>
          <w:kern w:val="0"/>
          <w:sz w:val="31"/>
          <w:szCs w:val="31"/>
          <w:lang w:bidi="ar"/>
        </w:rPr>
        <w:t xml:space="preserve"> 安徽建筑大学校长、教授 </w:t>
      </w:r>
    </w:p>
    <w:p w14:paraId="0F2C7283"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lastRenderedPageBreak/>
        <w:t xml:space="preserve">马传喜 安徽农业大学常务副校长、教授 </w:t>
      </w:r>
    </w:p>
    <w:p w14:paraId="3731B1BB"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高清维</w:t>
      </w:r>
      <w:proofErr w:type="gramEnd"/>
      <w:r>
        <w:rPr>
          <w:rFonts w:ascii="仿宋_GB2312" w:eastAsia="仿宋_GB2312" w:hAnsi="宋体" w:cs="仿宋_GB2312"/>
          <w:color w:val="000000"/>
          <w:kern w:val="0"/>
          <w:sz w:val="31"/>
          <w:szCs w:val="31"/>
          <w:lang w:bidi="ar"/>
        </w:rPr>
        <w:t xml:space="preserve"> 安徽大学副校长、教授 </w:t>
      </w:r>
    </w:p>
    <w:p w14:paraId="087C17DF"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董</w:t>
      </w:r>
      <w:r>
        <w:rPr>
          <w:rFonts w:ascii="Times New Roman" w:eastAsia="宋体" w:hAnsi="Times New Roman" w:cs="Times New Roman"/>
          <w:color w:val="000000"/>
          <w:kern w:val="0"/>
          <w:sz w:val="31"/>
          <w:szCs w:val="31"/>
          <w:lang w:bidi="ar"/>
        </w:rPr>
        <w:t xml:space="preserve"> </w:t>
      </w:r>
      <w:r>
        <w:rPr>
          <w:rFonts w:ascii="仿宋_GB2312" w:eastAsia="仿宋_GB2312" w:hAnsi="宋体" w:cs="仿宋_GB2312"/>
          <w:color w:val="000000"/>
          <w:kern w:val="0"/>
          <w:sz w:val="31"/>
          <w:szCs w:val="31"/>
          <w:lang w:bidi="ar"/>
        </w:rPr>
        <w:t xml:space="preserve">雨 安徽理工大学副校长、教授 </w:t>
      </w:r>
    </w:p>
    <w:p w14:paraId="1BAC7DB0"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吴春梅 合肥学院院长、教授 </w:t>
      </w:r>
    </w:p>
    <w:p w14:paraId="435E7AD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张</w:t>
      </w:r>
      <w:r>
        <w:rPr>
          <w:rFonts w:ascii="Times New Roman" w:eastAsia="宋体" w:hAnsi="Times New Roman" w:cs="Times New Roman"/>
          <w:color w:val="000000"/>
          <w:kern w:val="0"/>
          <w:sz w:val="31"/>
          <w:szCs w:val="31"/>
          <w:lang w:bidi="ar"/>
        </w:rPr>
        <w:t xml:space="preserve"> </w:t>
      </w:r>
      <w:proofErr w:type="gramStart"/>
      <w:r>
        <w:rPr>
          <w:rFonts w:ascii="仿宋_GB2312" w:eastAsia="仿宋_GB2312" w:hAnsi="宋体" w:cs="仿宋_GB2312"/>
          <w:color w:val="000000"/>
          <w:kern w:val="0"/>
          <w:sz w:val="31"/>
          <w:szCs w:val="31"/>
          <w:lang w:bidi="ar"/>
        </w:rPr>
        <w:t>莉</w:t>
      </w:r>
      <w:proofErr w:type="gramEnd"/>
      <w:r>
        <w:rPr>
          <w:rFonts w:ascii="仿宋_GB2312" w:eastAsia="仿宋_GB2312" w:hAnsi="宋体" w:cs="仿宋_GB2312"/>
          <w:color w:val="000000"/>
          <w:kern w:val="0"/>
          <w:sz w:val="31"/>
          <w:szCs w:val="31"/>
          <w:lang w:bidi="ar"/>
        </w:rPr>
        <w:t xml:space="preserve"> 巢湖学院院长、教授 </w:t>
      </w:r>
    </w:p>
    <w:p w14:paraId="1A9B62E6"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周端明 合肥师范学院副院长、教授 </w:t>
      </w:r>
    </w:p>
    <w:p w14:paraId="562DCE65"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黄友锐</w:t>
      </w:r>
      <w:proofErr w:type="gramEnd"/>
      <w:r>
        <w:rPr>
          <w:rFonts w:ascii="仿宋_GB2312" w:eastAsia="仿宋_GB2312" w:hAnsi="宋体" w:cs="仿宋_GB2312"/>
          <w:color w:val="000000"/>
          <w:kern w:val="0"/>
          <w:sz w:val="31"/>
          <w:szCs w:val="31"/>
          <w:lang w:bidi="ar"/>
        </w:rPr>
        <w:t xml:space="preserve"> 皖西学院院长、二级教授 </w:t>
      </w:r>
    </w:p>
    <w:p w14:paraId="3653E56A"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李子华 安徽师范大学皖江学院院长、教授 </w:t>
      </w:r>
    </w:p>
    <w:p w14:paraId="4B94DC7D" w14:textId="77777777" w:rsidR="00914195" w:rsidRDefault="00914195" w:rsidP="00914195">
      <w:pPr>
        <w:widowControl/>
        <w:ind w:firstLineChars="200" w:firstLine="620"/>
        <w:jc w:val="left"/>
      </w:pPr>
      <w:proofErr w:type="gramStart"/>
      <w:r>
        <w:rPr>
          <w:rFonts w:ascii="仿宋_GB2312" w:eastAsia="仿宋_GB2312" w:hAnsi="宋体" w:cs="仿宋_GB2312"/>
          <w:color w:val="000000"/>
          <w:kern w:val="0"/>
          <w:sz w:val="31"/>
          <w:szCs w:val="31"/>
          <w:lang w:bidi="ar"/>
        </w:rPr>
        <w:t>岳毅平</w:t>
      </w:r>
      <w:proofErr w:type="gramEnd"/>
      <w:r>
        <w:rPr>
          <w:rFonts w:ascii="仿宋_GB2312" w:eastAsia="仿宋_GB2312" w:hAnsi="宋体" w:cs="仿宋_GB2312"/>
          <w:color w:val="000000"/>
          <w:kern w:val="0"/>
          <w:sz w:val="31"/>
          <w:szCs w:val="31"/>
          <w:lang w:bidi="ar"/>
        </w:rPr>
        <w:t xml:space="preserve"> 安徽新闻出版职业技术学院院长、教授 </w:t>
      </w:r>
    </w:p>
    <w:p w14:paraId="28DB7E1B"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李</w:t>
      </w:r>
      <w:r>
        <w:rPr>
          <w:rFonts w:ascii="Times New Roman" w:eastAsia="宋体" w:hAnsi="Times New Roman" w:cs="Times New Roman"/>
          <w:color w:val="000000"/>
          <w:kern w:val="0"/>
          <w:sz w:val="31"/>
          <w:szCs w:val="31"/>
          <w:lang w:bidi="ar"/>
        </w:rPr>
        <w:t xml:space="preserve"> </w:t>
      </w:r>
      <w:r>
        <w:rPr>
          <w:rFonts w:ascii="仿宋_GB2312" w:eastAsia="仿宋_GB2312" w:hAnsi="宋体" w:cs="仿宋_GB2312"/>
          <w:color w:val="000000"/>
          <w:kern w:val="0"/>
          <w:sz w:val="31"/>
          <w:szCs w:val="31"/>
          <w:lang w:bidi="ar"/>
        </w:rPr>
        <w:t xml:space="preserve">忠 安徽商贸职业技术学院院长、教授 </w:t>
      </w:r>
    </w:p>
    <w:p w14:paraId="07818B5B"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组委会成员由安徽省农业农村厅、安徽省教育厅、安徽省乡村振兴局、安徽省住房和城乡建设厅、有关高校相关职能部门负责人组成。 </w:t>
      </w:r>
    </w:p>
    <w:p w14:paraId="0FCBE8B8"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由省内外专家学者组成赛事评审委员会，负责赛事评审工作；由主办单位组成赛事仲裁委员会，负责赛事申诉与仲裁；参赛院校成立本单位赛事领导机构，负责本单位参赛宣传组织工作。组委会秘书处设在安徽省乡村振兴研究院（促进会），负责赛事日常工作。 </w:t>
      </w:r>
    </w:p>
    <w:p w14:paraId="1CAB9956" w14:textId="77777777" w:rsidR="00914195" w:rsidRDefault="00914195" w:rsidP="00914195">
      <w:pPr>
        <w:widowControl/>
        <w:ind w:firstLineChars="200" w:firstLine="622"/>
        <w:jc w:val="left"/>
      </w:pPr>
      <w:r>
        <w:rPr>
          <w:rFonts w:ascii="仿宋_GB2312" w:eastAsia="仿宋_GB2312" w:hAnsi="宋体" w:cs="仿宋_GB2312"/>
          <w:b/>
          <w:bCs/>
          <w:color w:val="000000"/>
          <w:kern w:val="0"/>
          <w:sz w:val="31"/>
          <w:szCs w:val="31"/>
          <w:lang w:bidi="ar"/>
        </w:rPr>
        <w:t>赛事支持单位（排名不分先后）：</w:t>
      </w:r>
      <w:r>
        <w:rPr>
          <w:rFonts w:ascii="仿宋_GB2312" w:eastAsia="仿宋_GB2312" w:hAnsi="宋体" w:cs="仿宋_GB2312"/>
          <w:color w:val="000000"/>
          <w:kern w:val="0"/>
          <w:sz w:val="31"/>
          <w:szCs w:val="31"/>
          <w:lang w:bidi="ar"/>
        </w:rPr>
        <w:t>安徽建筑大学、安徽大学、 安徽农业大学、安徽理工大学、合肥学院、巢湖学院、合肥师范学院、皖西学院、安徽师范大学皖江学院、安徽新闻出版职业技术学院、安徽商贸职业技术学院 ；中央驻</w:t>
      </w:r>
      <w:proofErr w:type="gramStart"/>
      <w:r>
        <w:rPr>
          <w:rFonts w:ascii="仿宋_GB2312" w:eastAsia="仿宋_GB2312" w:hAnsi="宋体" w:cs="仿宋_GB2312"/>
          <w:color w:val="000000"/>
          <w:kern w:val="0"/>
          <w:sz w:val="31"/>
          <w:szCs w:val="31"/>
          <w:lang w:bidi="ar"/>
        </w:rPr>
        <w:lastRenderedPageBreak/>
        <w:t>皖媒体</w:t>
      </w:r>
      <w:proofErr w:type="gramEnd"/>
      <w:r>
        <w:rPr>
          <w:rFonts w:ascii="仿宋_GB2312" w:eastAsia="仿宋_GB2312" w:hAnsi="宋体" w:cs="仿宋_GB2312"/>
          <w:color w:val="000000"/>
          <w:kern w:val="0"/>
          <w:sz w:val="31"/>
          <w:szCs w:val="31"/>
          <w:lang w:bidi="ar"/>
        </w:rPr>
        <w:t>及省、市级主要媒体、安徽省乡村振兴促进会、安徽省城市规划学会、亳州古井销售有限公司、安徽中设国际会展集团、安徽中</w:t>
      </w:r>
      <w:proofErr w:type="gramStart"/>
      <w:r>
        <w:rPr>
          <w:rFonts w:ascii="仿宋_GB2312" w:eastAsia="仿宋_GB2312" w:hAnsi="宋体" w:cs="仿宋_GB2312"/>
          <w:color w:val="000000"/>
          <w:kern w:val="0"/>
          <w:sz w:val="31"/>
          <w:szCs w:val="31"/>
          <w:lang w:bidi="ar"/>
        </w:rPr>
        <w:t>博时代</w:t>
      </w:r>
      <w:proofErr w:type="gramEnd"/>
      <w:r>
        <w:rPr>
          <w:rFonts w:ascii="仿宋_GB2312" w:eastAsia="仿宋_GB2312" w:hAnsi="宋体" w:cs="仿宋_GB2312"/>
          <w:color w:val="000000"/>
          <w:kern w:val="0"/>
          <w:sz w:val="31"/>
          <w:szCs w:val="31"/>
          <w:lang w:bidi="ar"/>
        </w:rPr>
        <w:t xml:space="preserve">会展有限公司。 </w:t>
      </w:r>
    </w:p>
    <w:p w14:paraId="7E263E72"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三、竞赛目的 </w:t>
      </w:r>
    </w:p>
    <w:p w14:paraId="1C36A330"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以习近平新时代中国特色社会主义思想为指导，认真贯彻党的二十大精神，加快推进乡村人才振兴和创业安徽行动，以赛促教、以赛促学、以赛促创、以赛促产，引导广大大学生和社会力量做推动乡村振兴宣传者、实践者和参与者。 </w:t>
      </w:r>
    </w:p>
    <w:p w14:paraId="771F2101"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四、竞赛内容（高校组，详见大赛官网） </w:t>
      </w:r>
    </w:p>
    <w:p w14:paraId="004228E4"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参赛选题围绕产业振兴、人才振兴、文化振兴、生态振兴、 </w:t>
      </w:r>
    </w:p>
    <w:p w14:paraId="05275A52" w14:textId="77777777" w:rsidR="00914195" w:rsidRDefault="00914195" w:rsidP="00914195">
      <w:pPr>
        <w:widowControl/>
        <w:jc w:val="left"/>
      </w:pPr>
      <w:r>
        <w:rPr>
          <w:rFonts w:ascii="仿宋_GB2312" w:eastAsia="仿宋_GB2312" w:hAnsi="宋体" w:cs="仿宋_GB2312"/>
          <w:color w:val="000000"/>
          <w:kern w:val="0"/>
          <w:sz w:val="31"/>
          <w:szCs w:val="31"/>
          <w:lang w:bidi="ar"/>
        </w:rPr>
        <w:t>组织振兴。参赛作品应以原创、合</w:t>
      </w:r>
      <w:proofErr w:type="gramStart"/>
      <w:r>
        <w:rPr>
          <w:rFonts w:ascii="仿宋_GB2312" w:eastAsia="仿宋_GB2312" w:hAnsi="宋体" w:cs="仿宋_GB2312"/>
          <w:color w:val="000000"/>
          <w:kern w:val="0"/>
          <w:sz w:val="31"/>
          <w:szCs w:val="31"/>
          <w:lang w:bidi="ar"/>
        </w:rPr>
        <w:t>规</w:t>
      </w:r>
      <w:proofErr w:type="gramEnd"/>
      <w:r>
        <w:rPr>
          <w:rFonts w:ascii="仿宋_GB2312" w:eastAsia="仿宋_GB2312" w:hAnsi="宋体" w:cs="仿宋_GB2312"/>
          <w:color w:val="000000"/>
          <w:kern w:val="0"/>
          <w:sz w:val="31"/>
          <w:szCs w:val="31"/>
          <w:lang w:bidi="ar"/>
        </w:rPr>
        <w:t xml:space="preserve">为原则，遵守国家有关法律法规和行业规范。参赛作品须按照大赛组委会发布的命题进行创作。参赛作品共 </w:t>
      </w:r>
      <w:r>
        <w:rPr>
          <w:rFonts w:ascii="Times New Roman" w:eastAsia="宋体" w:hAnsi="Times New Roman" w:cs="Times New Roman"/>
          <w:color w:val="000000"/>
          <w:kern w:val="0"/>
          <w:sz w:val="31"/>
          <w:szCs w:val="31"/>
          <w:lang w:bidi="ar"/>
        </w:rPr>
        <w:t xml:space="preserve">7 </w:t>
      </w:r>
      <w:proofErr w:type="gramStart"/>
      <w:r>
        <w:rPr>
          <w:rFonts w:ascii="仿宋_GB2312" w:eastAsia="仿宋_GB2312" w:hAnsi="宋体" w:cs="仿宋_GB2312"/>
          <w:color w:val="000000"/>
          <w:kern w:val="0"/>
          <w:sz w:val="31"/>
          <w:szCs w:val="31"/>
          <w:lang w:bidi="ar"/>
        </w:rPr>
        <w:t>个</w:t>
      </w:r>
      <w:proofErr w:type="gramEnd"/>
      <w:r>
        <w:rPr>
          <w:rFonts w:ascii="仿宋_GB2312" w:eastAsia="仿宋_GB2312" w:hAnsi="宋体" w:cs="仿宋_GB2312"/>
          <w:color w:val="000000"/>
          <w:kern w:val="0"/>
          <w:sz w:val="31"/>
          <w:szCs w:val="31"/>
          <w:lang w:bidi="ar"/>
        </w:rPr>
        <w:t xml:space="preserve">类别： </w:t>
      </w:r>
    </w:p>
    <w:p w14:paraId="51C0A4B3"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（一）乡村美术创作 </w:t>
      </w:r>
    </w:p>
    <w:p w14:paraId="667B55FB"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乡村美术创作类作品是以</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画里故乡</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为内容的美术作品，作品强调原创性、创新性，特色鲜明、主题明确、强烈的艺术感染力，</w:t>
      </w:r>
      <w:proofErr w:type="gramStart"/>
      <w:r>
        <w:rPr>
          <w:rFonts w:ascii="仿宋_GB2312" w:eastAsia="仿宋_GB2312" w:hAnsi="宋体" w:cs="仿宋_GB2312"/>
          <w:color w:val="000000"/>
          <w:kern w:val="0"/>
          <w:sz w:val="31"/>
          <w:szCs w:val="31"/>
          <w:lang w:bidi="ar"/>
        </w:rPr>
        <w:t>宣传正</w:t>
      </w:r>
      <w:proofErr w:type="gramEnd"/>
      <w:r>
        <w:rPr>
          <w:rFonts w:ascii="仿宋_GB2312" w:eastAsia="仿宋_GB2312" w:hAnsi="宋体" w:cs="仿宋_GB2312"/>
          <w:color w:val="000000"/>
          <w:kern w:val="0"/>
          <w:sz w:val="31"/>
          <w:szCs w:val="31"/>
          <w:lang w:bidi="ar"/>
        </w:rPr>
        <w:t xml:space="preserve">能量。规格、形式、画种不限。作品要求见大赛官网，参赛小组人数不超过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249E67E9"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（二）乡村文创设计 </w:t>
      </w:r>
    </w:p>
    <w:p w14:paraId="6C05146F"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lastRenderedPageBreak/>
        <w:t>乡村文创设</w:t>
      </w:r>
      <w:proofErr w:type="gramStart"/>
      <w:r>
        <w:rPr>
          <w:rFonts w:ascii="仿宋_GB2312" w:eastAsia="仿宋_GB2312" w:hAnsi="宋体" w:cs="仿宋_GB2312"/>
          <w:color w:val="000000"/>
          <w:kern w:val="0"/>
          <w:sz w:val="31"/>
          <w:szCs w:val="31"/>
          <w:lang w:bidi="ar"/>
        </w:rPr>
        <w:t>计作品</w:t>
      </w:r>
      <w:proofErr w:type="gramEnd"/>
      <w:r>
        <w:rPr>
          <w:rFonts w:ascii="仿宋_GB2312" w:eastAsia="仿宋_GB2312" w:hAnsi="宋体" w:cs="仿宋_GB2312"/>
          <w:color w:val="000000"/>
          <w:kern w:val="0"/>
          <w:sz w:val="31"/>
          <w:szCs w:val="31"/>
          <w:lang w:bidi="ar"/>
        </w:rPr>
        <w:t>包括中国年文化文</w:t>
      </w:r>
      <w:proofErr w:type="gramStart"/>
      <w:r>
        <w:rPr>
          <w:rFonts w:ascii="仿宋_GB2312" w:eastAsia="仿宋_GB2312" w:hAnsi="宋体" w:cs="仿宋_GB2312"/>
          <w:color w:val="000000"/>
          <w:kern w:val="0"/>
          <w:sz w:val="31"/>
          <w:szCs w:val="31"/>
          <w:lang w:bidi="ar"/>
        </w:rPr>
        <w:t>创产品</w:t>
      </w:r>
      <w:proofErr w:type="gramEnd"/>
      <w:r>
        <w:rPr>
          <w:rFonts w:ascii="仿宋_GB2312" w:eastAsia="仿宋_GB2312" w:hAnsi="宋体" w:cs="仿宋_GB2312"/>
          <w:color w:val="000000"/>
          <w:kern w:val="0"/>
          <w:sz w:val="31"/>
          <w:szCs w:val="31"/>
          <w:lang w:bidi="ar"/>
        </w:rPr>
        <w:t>设计、</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讲好古井故事 品读二十四节气</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创意作品设计、产品包装设计、产品品牌形象设计、广告海报设计、纸质媒体（绘本）、漫画插画（</w:t>
      </w:r>
      <w:r>
        <w:rPr>
          <w:rFonts w:ascii="Times New Roman" w:eastAsia="宋体" w:hAnsi="Times New Roman" w:cs="Times New Roman"/>
          <w:color w:val="000000"/>
          <w:kern w:val="0"/>
          <w:sz w:val="31"/>
          <w:szCs w:val="31"/>
          <w:lang w:bidi="ar"/>
        </w:rPr>
        <w:t>IP</w:t>
      </w:r>
      <w:r>
        <w:rPr>
          <w:rFonts w:ascii="仿宋_GB2312" w:eastAsia="仿宋_GB2312" w:hAnsi="宋体" w:cs="仿宋_GB2312"/>
          <w:color w:val="000000"/>
          <w:kern w:val="0"/>
          <w:sz w:val="31"/>
          <w:szCs w:val="31"/>
          <w:lang w:bidi="ar"/>
        </w:rPr>
        <w:t xml:space="preserve">形象、墙绘）等多种形式设计，作品要求见大赛官网，参展小组人数不超过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19EDC868"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（三）乡村调研策划 </w:t>
      </w:r>
    </w:p>
    <w:p w14:paraId="522E0EC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乡村调研策划类作品包括发现传统村落、乡村品牌活动策划、 产业发展调研、安徽人口变化研究、</w:t>
      </w:r>
      <w:proofErr w:type="gramStart"/>
      <w:r>
        <w:rPr>
          <w:rFonts w:ascii="仿宋_GB2312" w:eastAsia="仿宋_GB2312" w:hAnsi="宋体" w:cs="仿宋_GB2312"/>
          <w:color w:val="000000"/>
          <w:kern w:val="0"/>
          <w:sz w:val="31"/>
          <w:szCs w:val="31"/>
          <w:lang w:bidi="ar"/>
        </w:rPr>
        <w:t>文旅发展</w:t>
      </w:r>
      <w:proofErr w:type="gramEnd"/>
      <w:r>
        <w:rPr>
          <w:rFonts w:ascii="仿宋_GB2312" w:eastAsia="仿宋_GB2312" w:hAnsi="宋体" w:cs="仿宋_GB2312"/>
          <w:color w:val="000000"/>
          <w:kern w:val="0"/>
          <w:sz w:val="31"/>
          <w:szCs w:val="31"/>
          <w:lang w:bidi="ar"/>
        </w:rPr>
        <w:t xml:space="preserve">对策等 </w:t>
      </w:r>
      <w:r>
        <w:rPr>
          <w:rFonts w:ascii="Times New Roman" w:eastAsia="宋体" w:hAnsi="Times New Roman" w:cs="Times New Roman"/>
          <w:color w:val="000000"/>
          <w:kern w:val="0"/>
          <w:sz w:val="31"/>
          <w:szCs w:val="31"/>
          <w:lang w:bidi="ar"/>
        </w:rPr>
        <w:t xml:space="preserve">5 </w:t>
      </w:r>
      <w:proofErr w:type="gramStart"/>
      <w:r>
        <w:rPr>
          <w:rFonts w:ascii="仿宋_GB2312" w:eastAsia="仿宋_GB2312" w:hAnsi="宋体" w:cs="仿宋_GB2312"/>
          <w:color w:val="000000"/>
          <w:kern w:val="0"/>
          <w:sz w:val="31"/>
          <w:szCs w:val="31"/>
          <w:lang w:bidi="ar"/>
        </w:rPr>
        <w:t>个版块</w:t>
      </w:r>
      <w:proofErr w:type="gramEnd"/>
      <w:r>
        <w:rPr>
          <w:rFonts w:ascii="仿宋_GB2312" w:eastAsia="仿宋_GB2312" w:hAnsi="宋体" w:cs="仿宋_GB2312"/>
          <w:color w:val="000000"/>
          <w:kern w:val="0"/>
          <w:sz w:val="31"/>
          <w:szCs w:val="31"/>
          <w:lang w:bidi="ar"/>
        </w:rPr>
        <w:t xml:space="preserve">， 作品文件要求见大赛官网，参展小组人数不超过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4BF9CFB2"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（四）乡村建筑设计 </w:t>
      </w:r>
    </w:p>
    <w:p w14:paraId="49A1AC9D"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乡村建筑设计类作品包括乡村规划与景观、乡村建筑与室内设计、中国年</w:t>
      </w:r>
      <w:proofErr w:type="gramStart"/>
      <w:r>
        <w:rPr>
          <w:rFonts w:ascii="仿宋_GB2312" w:eastAsia="仿宋_GB2312" w:hAnsi="宋体" w:cs="仿宋_GB2312"/>
          <w:color w:val="000000"/>
          <w:kern w:val="0"/>
          <w:sz w:val="31"/>
          <w:szCs w:val="31"/>
          <w:lang w:bidi="ar"/>
        </w:rPr>
        <w:t>文化临展设计</w:t>
      </w:r>
      <w:proofErr w:type="gramEnd"/>
      <w:r>
        <w:rPr>
          <w:rFonts w:ascii="仿宋_GB2312" w:eastAsia="仿宋_GB2312" w:hAnsi="宋体" w:cs="仿宋_GB2312"/>
          <w:color w:val="000000"/>
          <w:kern w:val="0"/>
          <w:sz w:val="31"/>
          <w:szCs w:val="31"/>
          <w:lang w:bidi="ar"/>
        </w:rPr>
        <w:t xml:space="preserve">、乡村公共艺术等 </w:t>
      </w:r>
      <w:r>
        <w:rPr>
          <w:rFonts w:ascii="Times New Roman" w:eastAsia="宋体" w:hAnsi="Times New Roman" w:cs="Times New Roman"/>
          <w:color w:val="000000"/>
          <w:kern w:val="0"/>
          <w:sz w:val="31"/>
          <w:szCs w:val="31"/>
          <w:lang w:bidi="ar"/>
        </w:rPr>
        <w:t xml:space="preserve">4 </w:t>
      </w:r>
      <w:proofErr w:type="gramStart"/>
      <w:r>
        <w:rPr>
          <w:rFonts w:ascii="仿宋_GB2312" w:eastAsia="仿宋_GB2312" w:hAnsi="宋体" w:cs="仿宋_GB2312"/>
          <w:color w:val="000000"/>
          <w:kern w:val="0"/>
          <w:sz w:val="31"/>
          <w:szCs w:val="31"/>
          <w:lang w:bidi="ar"/>
        </w:rPr>
        <w:t>个版块</w:t>
      </w:r>
      <w:proofErr w:type="gramEnd"/>
      <w:r>
        <w:rPr>
          <w:rFonts w:ascii="仿宋_GB2312" w:eastAsia="仿宋_GB2312" w:hAnsi="宋体" w:cs="仿宋_GB2312"/>
          <w:color w:val="000000"/>
          <w:kern w:val="0"/>
          <w:sz w:val="31"/>
          <w:szCs w:val="31"/>
          <w:lang w:bidi="ar"/>
        </w:rPr>
        <w:t xml:space="preserve">，作品要求见大赛官网，参赛小组人数不超过 </w:t>
      </w:r>
      <w:r>
        <w:rPr>
          <w:rFonts w:ascii="Times New Roman" w:eastAsia="宋体" w:hAnsi="Times New Roman" w:cs="Times New Roman"/>
          <w:color w:val="000000"/>
          <w:kern w:val="0"/>
          <w:sz w:val="31"/>
          <w:szCs w:val="31"/>
          <w:lang w:bidi="ar"/>
        </w:rPr>
        <w:t>3</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2</w:t>
      </w:r>
      <w:r>
        <w:rPr>
          <w:rFonts w:ascii="仿宋_GB2312" w:eastAsia="仿宋_GB2312" w:hAnsi="宋体" w:cs="仿宋_GB2312"/>
          <w:color w:val="000000"/>
          <w:kern w:val="0"/>
          <w:sz w:val="31"/>
          <w:szCs w:val="31"/>
          <w:lang w:bidi="ar"/>
        </w:rPr>
        <w:t xml:space="preserve">人。 </w:t>
      </w:r>
    </w:p>
    <w:p w14:paraId="5A67F1C7"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（五）乡村人居环境 </w:t>
      </w:r>
    </w:p>
    <w:p w14:paraId="60B34AF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乡村人居环境类作品包括厕所改造新技术、新装备、乡村生态水</w:t>
      </w:r>
      <w:proofErr w:type="gramStart"/>
      <w:r>
        <w:rPr>
          <w:rFonts w:ascii="仿宋_GB2312" w:eastAsia="仿宋_GB2312" w:hAnsi="宋体" w:cs="仿宋_GB2312"/>
          <w:color w:val="000000"/>
          <w:kern w:val="0"/>
          <w:sz w:val="31"/>
          <w:szCs w:val="31"/>
          <w:lang w:bidi="ar"/>
        </w:rPr>
        <w:t>务</w:t>
      </w:r>
      <w:proofErr w:type="gramEnd"/>
      <w:r>
        <w:rPr>
          <w:rFonts w:ascii="仿宋_GB2312" w:eastAsia="仿宋_GB2312" w:hAnsi="宋体" w:cs="仿宋_GB2312"/>
          <w:color w:val="000000"/>
          <w:kern w:val="0"/>
          <w:sz w:val="31"/>
          <w:szCs w:val="31"/>
          <w:lang w:bidi="ar"/>
        </w:rPr>
        <w:t xml:space="preserve">新技术、乡村垃圾处理新技术等 </w:t>
      </w:r>
      <w:r>
        <w:rPr>
          <w:rFonts w:ascii="Times New Roman" w:eastAsia="宋体" w:hAnsi="Times New Roman" w:cs="Times New Roman"/>
          <w:color w:val="000000"/>
          <w:kern w:val="0"/>
          <w:sz w:val="31"/>
          <w:szCs w:val="31"/>
          <w:lang w:bidi="ar"/>
        </w:rPr>
        <w:t xml:space="preserve">3 </w:t>
      </w:r>
      <w:proofErr w:type="gramStart"/>
      <w:r>
        <w:rPr>
          <w:rFonts w:ascii="仿宋_GB2312" w:eastAsia="仿宋_GB2312" w:hAnsi="宋体" w:cs="仿宋_GB2312"/>
          <w:color w:val="000000"/>
          <w:kern w:val="0"/>
          <w:sz w:val="31"/>
          <w:szCs w:val="31"/>
          <w:lang w:bidi="ar"/>
        </w:rPr>
        <w:t>个版块</w:t>
      </w:r>
      <w:proofErr w:type="gramEnd"/>
      <w:r>
        <w:rPr>
          <w:rFonts w:ascii="仿宋_GB2312" w:eastAsia="仿宋_GB2312" w:hAnsi="宋体" w:cs="仿宋_GB2312"/>
          <w:color w:val="000000"/>
          <w:kern w:val="0"/>
          <w:sz w:val="31"/>
          <w:szCs w:val="31"/>
          <w:lang w:bidi="ar"/>
        </w:rPr>
        <w:t xml:space="preserve">，围绕乡村生态提供系统解决方案或者技术进行创新创业实践等。作品要求见大赛官网，参赛小组人数不超过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594FC03E"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（六）数字智慧乡村 </w:t>
      </w:r>
    </w:p>
    <w:p w14:paraId="638EF48C"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lastRenderedPageBreak/>
        <w:t>数字智慧乡村类作品包括智慧农业、</w:t>
      </w:r>
      <w:proofErr w:type="gramStart"/>
      <w:r>
        <w:rPr>
          <w:rFonts w:ascii="仿宋_GB2312" w:eastAsia="仿宋_GB2312" w:hAnsi="宋体" w:cs="仿宋_GB2312"/>
          <w:color w:val="000000"/>
          <w:kern w:val="0"/>
          <w:sz w:val="31"/>
          <w:szCs w:val="31"/>
          <w:lang w:bidi="ar"/>
        </w:rPr>
        <w:t>智慧党建管理</w:t>
      </w:r>
      <w:proofErr w:type="gramEnd"/>
      <w:r>
        <w:rPr>
          <w:rFonts w:ascii="仿宋_GB2312" w:eastAsia="仿宋_GB2312" w:hAnsi="宋体" w:cs="仿宋_GB2312"/>
          <w:color w:val="000000"/>
          <w:kern w:val="0"/>
          <w:sz w:val="31"/>
          <w:szCs w:val="31"/>
          <w:lang w:bidi="ar"/>
        </w:rPr>
        <w:t>、智慧健康、直播电商、</w:t>
      </w:r>
      <w:proofErr w:type="gramStart"/>
      <w:r>
        <w:rPr>
          <w:rFonts w:ascii="仿宋_GB2312" w:eastAsia="仿宋_GB2312" w:hAnsi="宋体" w:cs="仿宋_GB2312"/>
          <w:color w:val="000000"/>
          <w:kern w:val="0"/>
          <w:sz w:val="31"/>
          <w:szCs w:val="31"/>
          <w:lang w:bidi="ar"/>
        </w:rPr>
        <w:t>数媒交互</w:t>
      </w:r>
      <w:proofErr w:type="gramEnd"/>
      <w:r>
        <w:rPr>
          <w:rFonts w:ascii="仿宋_GB2312" w:eastAsia="仿宋_GB2312" w:hAnsi="宋体" w:cs="仿宋_GB2312"/>
          <w:color w:val="000000"/>
          <w:kern w:val="0"/>
          <w:sz w:val="31"/>
          <w:szCs w:val="31"/>
          <w:lang w:bidi="ar"/>
        </w:rPr>
        <w:t>（交互网页</w:t>
      </w:r>
      <w:r>
        <w:rPr>
          <w:rFonts w:ascii="Times New Roman" w:eastAsia="宋体" w:hAnsi="Times New Roman" w:cs="Times New Roman"/>
          <w:color w:val="000000"/>
          <w:kern w:val="0"/>
          <w:sz w:val="31"/>
          <w:szCs w:val="31"/>
          <w:lang w:bidi="ar"/>
        </w:rPr>
        <w:t>\H5\APP\VR\ARMR</w:t>
      </w:r>
      <w:r>
        <w:rPr>
          <w:rFonts w:ascii="仿宋_GB2312" w:eastAsia="仿宋_GB2312" w:hAnsi="宋体" w:cs="仿宋_GB2312"/>
          <w:color w:val="000000"/>
          <w:kern w:val="0"/>
          <w:sz w:val="31"/>
          <w:szCs w:val="31"/>
          <w:lang w:bidi="ar"/>
        </w:rPr>
        <w:t xml:space="preserve">）等 </w:t>
      </w:r>
      <w:r>
        <w:rPr>
          <w:rFonts w:ascii="Times New Roman" w:eastAsia="宋体" w:hAnsi="Times New Roman" w:cs="Times New Roman"/>
          <w:color w:val="000000"/>
          <w:kern w:val="0"/>
          <w:sz w:val="31"/>
          <w:szCs w:val="31"/>
          <w:lang w:bidi="ar"/>
        </w:rPr>
        <w:t xml:space="preserve">5 </w:t>
      </w:r>
      <w:proofErr w:type="gramStart"/>
      <w:r>
        <w:rPr>
          <w:rFonts w:ascii="仿宋_GB2312" w:eastAsia="仿宋_GB2312" w:hAnsi="宋体" w:cs="仿宋_GB2312"/>
          <w:color w:val="000000"/>
          <w:kern w:val="0"/>
          <w:sz w:val="31"/>
          <w:szCs w:val="31"/>
          <w:lang w:bidi="ar"/>
        </w:rPr>
        <w:t>个版块</w:t>
      </w:r>
      <w:proofErr w:type="gramEnd"/>
      <w:r>
        <w:rPr>
          <w:rFonts w:ascii="仿宋_GB2312" w:eastAsia="仿宋_GB2312" w:hAnsi="宋体" w:cs="仿宋_GB2312"/>
          <w:color w:val="000000"/>
          <w:kern w:val="0"/>
          <w:sz w:val="31"/>
          <w:szCs w:val="31"/>
          <w:lang w:bidi="ar"/>
        </w:rPr>
        <w:t xml:space="preserve">，紧紧围绕乡村基层综合治理信息化、乡村智慧应急管理、 </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数字农房</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建设管理、</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互联网</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医疗健康</w:t>
      </w:r>
      <w:r>
        <w:rPr>
          <w:rFonts w:ascii="Times New Roman" w:eastAsia="宋体" w:hAnsi="Times New Roman" w:cs="Times New Roman"/>
          <w:color w:val="000000"/>
          <w:kern w:val="0"/>
          <w:sz w:val="31"/>
          <w:szCs w:val="31"/>
          <w:lang w:bidi="ar"/>
        </w:rPr>
        <w:t>”</w:t>
      </w:r>
      <w:r>
        <w:rPr>
          <w:rFonts w:ascii="仿宋_GB2312" w:eastAsia="仿宋_GB2312" w:hAnsi="宋体" w:cs="仿宋_GB2312"/>
          <w:color w:val="000000"/>
          <w:kern w:val="0"/>
          <w:sz w:val="31"/>
          <w:szCs w:val="31"/>
          <w:lang w:bidi="ar"/>
        </w:rPr>
        <w:t xml:space="preserve">等，新媒体、自媒体宣传计划、创业实践计划等。作品要求见大赛官网，参赛小组人数不超过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7E487985"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（七）乡村产业融合 </w:t>
      </w:r>
    </w:p>
    <w:p w14:paraId="3D6ADB4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乡村产业融合类作品包括现代种养技术、生物育种、一二三产融合、乡村新型服务和农村新能源等 </w:t>
      </w:r>
      <w:r>
        <w:rPr>
          <w:rFonts w:ascii="Times New Roman" w:eastAsia="宋体" w:hAnsi="Times New Roman" w:cs="Times New Roman"/>
          <w:color w:val="000000"/>
          <w:kern w:val="0"/>
          <w:sz w:val="31"/>
          <w:szCs w:val="31"/>
          <w:lang w:bidi="ar"/>
        </w:rPr>
        <w:t xml:space="preserve">5 </w:t>
      </w:r>
      <w:proofErr w:type="gramStart"/>
      <w:r>
        <w:rPr>
          <w:rFonts w:ascii="仿宋_GB2312" w:eastAsia="仿宋_GB2312" w:hAnsi="宋体" w:cs="仿宋_GB2312"/>
          <w:color w:val="000000"/>
          <w:kern w:val="0"/>
          <w:sz w:val="31"/>
          <w:szCs w:val="31"/>
          <w:lang w:bidi="ar"/>
        </w:rPr>
        <w:t>个版块</w:t>
      </w:r>
      <w:proofErr w:type="gramEnd"/>
      <w:r>
        <w:rPr>
          <w:rFonts w:ascii="仿宋_GB2312" w:eastAsia="仿宋_GB2312" w:hAnsi="宋体" w:cs="仿宋_GB2312"/>
          <w:color w:val="000000"/>
          <w:kern w:val="0"/>
          <w:sz w:val="31"/>
          <w:szCs w:val="31"/>
          <w:lang w:bidi="ar"/>
        </w:rPr>
        <w:t xml:space="preserve">，围绕产业兴旺要求进行新技术、新创造、新模式的推广和应用。作品要求见大赛官网，参赛小组人数不超过 </w:t>
      </w:r>
      <w:r>
        <w:rPr>
          <w:rFonts w:ascii="Times New Roman" w:eastAsia="宋体" w:hAnsi="Times New Roman" w:cs="Times New Roman"/>
          <w:color w:val="000000"/>
          <w:kern w:val="0"/>
          <w:sz w:val="31"/>
          <w:szCs w:val="31"/>
          <w:lang w:bidi="ar"/>
        </w:rPr>
        <w:t xml:space="preserve">3 </w:t>
      </w:r>
      <w:r>
        <w:rPr>
          <w:rFonts w:ascii="仿宋_GB2312" w:eastAsia="仿宋_GB2312" w:hAnsi="宋体" w:cs="仿宋_GB2312"/>
          <w:color w:val="000000"/>
          <w:kern w:val="0"/>
          <w:sz w:val="31"/>
          <w:szCs w:val="31"/>
          <w:lang w:bidi="ar"/>
        </w:rPr>
        <w:t xml:space="preserve">人，指导教师不超过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 xml:space="preserve">人。 </w:t>
      </w:r>
    </w:p>
    <w:p w14:paraId="476B054A"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五、竞赛安排（详见大赛官网） </w:t>
      </w:r>
    </w:p>
    <w:p w14:paraId="6FB6C132"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（一）时间 </w:t>
      </w:r>
    </w:p>
    <w:p w14:paraId="511E88C9"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1</w:t>
      </w:r>
      <w:r>
        <w:rPr>
          <w:rFonts w:ascii="仿宋_GB2312" w:eastAsia="仿宋_GB2312" w:hAnsi="宋体" w:cs="仿宋_GB2312"/>
          <w:color w:val="000000"/>
          <w:kern w:val="0"/>
          <w:sz w:val="31"/>
          <w:szCs w:val="31"/>
          <w:lang w:bidi="ar"/>
        </w:rPr>
        <w:t>．大赛启动与作品征集：</w:t>
      </w:r>
      <w:r>
        <w:rPr>
          <w:rFonts w:ascii="Times New Roman" w:eastAsia="宋体" w:hAnsi="Times New Roman" w:cs="Times New Roman"/>
          <w:color w:val="000000"/>
          <w:kern w:val="0"/>
          <w:sz w:val="31"/>
          <w:szCs w:val="31"/>
          <w:lang w:bidi="ar"/>
        </w:rPr>
        <w:t xml:space="preserve">2022 </w:t>
      </w:r>
      <w:r>
        <w:rPr>
          <w:rFonts w:ascii="仿宋_GB2312" w:eastAsia="仿宋_GB2312" w:hAnsi="宋体" w:cs="仿宋_GB2312"/>
          <w:color w:val="000000"/>
          <w:kern w:val="0"/>
          <w:sz w:val="31"/>
          <w:szCs w:val="31"/>
          <w:lang w:bidi="ar"/>
        </w:rPr>
        <w:t xml:space="preserve">年 </w:t>
      </w:r>
      <w:r>
        <w:rPr>
          <w:rFonts w:ascii="Times New Roman" w:eastAsia="宋体" w:hAnsi="Times New Roman" w:cs="Times New Roman"/>
          <w:color w:val="000000"/>
          <w:kern w:val="0"/>
          <w:sz w:val="31"/>
          <w:szCs w:val="31"/>
          <w:lang w:bidi="ar"/>
        </w:rPr>
        <w:t xml:space="preserve">11 </w:t>
      </w:r>
      <w:r>
        <w:rPr>
          <w:rFonts w:ascii="仿宋_GB2312" w:eastAsia="仿宋_GB2312" w:hAnsi="宋体" w:cs="仿宋_GB2312"/>
          <w:color w:val="000000"/>
          <w:kern w:val="0"/>
          <w:sz w:val="31"/>
          <w:szCs w:val="31"/>
          <w:lang w:bidi="ar"/>
        </w:rPr>
        <w:t xml:space="preserve">月上旬。 </w:t>
      </w:r>
    </w:p>
    <w:p w14:paraId="1B7256F8"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2</w:t>
      </w:r>
      <w:r>
        <w:rPr>
          <w:rFonts w:ascii="仿宋_GB2312" w:eastAsia="仿宋_GB2312" w:hAnsi="宋体" w:cs="仿宋_GB2312"/>
          <w:color w:val="000000"/>
          <w:kern w:val="0"/>
          <w:sz w:val="31"/>
          <w:szCs w:val="31"/>
          <w:lang w:bidi="ar"/>
        </w:rPr>
        <w:t>．作品评审与获奖公示：</w:t>
      </w:r>
      <w:r>
        <w:rPr>
          <w:rFonts w:ascii="Times New Roman" w:eastAsia="宋体" w:hAnsi="Times New Roman" w:cs="Times New Roman"/>
          <w:color w:val="000000"/>
          <w:kern w:val="0"/>
          <w:sz w:val="31"/>
          <w:szCs w:val="31"/>
          <w:lang w:bidi="ar"/>
        </w:rPr>
        <w:t xml:space="preserve">2022 </w:t>
      </w:r>
      <w:r>
        <w:rPr>
          <w:rFonts w:ascii="仿宋_GB2312" w:eastAsia="仿宋_GB2312" w:hAnsi="宋体" w:cs="仿宋_GB2312"/>
          <w:color w:val="000000"/>
          <w:kern w:val="0"/>
          <w:sz w:val="31"/>
          <w:szCs w:val="31"/>
          <w:lang w:bidi="ar"/>
        </w:rPr>
        <w:t xml:space="preserve">年 </w:t>
      </w:r>
      <w:r>
        <w:rPr>
          <w:rFonts w:ascii="Times New Roman" w:eastAsia="宋体" w:hAnsi="Times New Roman" w:cs="Times New Roman"/>
          <w:color w:val="000000"/>
          <w:kern w:val="0"/>
          <w:sz w:val="31"/>
          <w:szCs w:val="31"/>
          <w:lang w:bidi="ar"/>
        </w:rPr>
        <w:t xml:space="preserve">12 </w:t>
      </w:r>
      <w:r>
        <w:rPr>
          <w:rFonts w:ascii="仿宋_GB2312" w:eastAsia="仿宋_GB2312" w:hAnsi="宋体" w:cs="仿宋_GB2312"/>
          <w:color w:val="000000"/>
          <w:kern w:val="0"/>
          <w:sz w:val="31"/>
          <w:szCs w:val="31"/>
          <w:lang w:bidi="ar"/>
        </w:rPr>
        <w:t xml:space="preserve">月上旬。 </w:t>
      </w:r>
    </w:p>
    <w:p w14:paraId="0C7F3AAB"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3</w:t>
      </w:r>
      <w:r>
        <w:rPr>
          <w:rFonts w:ascii="仿宋_GB2312" w:eastAsia="仿宋_GB2312" w:hAnsi="宋体" w:cs="仿宋_GB2312"/>
          <w:color w:val="000000"/>
          <w:kern w:val="0"/>
          <w:sz w:val="31"/>
          <w:szCs w:val="31"/>
          <w:lang w:bidi="ar"/>
        </w:rPr>
        <w:t>．颁奖典礼与作品展示：</w:t>
      </w:r>
      <w:r>
        <w:rPr>
          <w:rFonts w:ascii="Times New Roman" w:eastAsia="宋体" w:hAnsi="Times New Roman" w:cs="Times New Roman"/>
          <w:color w:val="000000"/>
          <w:kern w:val="0"/>
          <w:sz w:val="31"/>
          <w:szCs w:val="31"/>
          <w:lang w:bidi="ar"/>
        </w:rPr>
        <w:t xml:space="preserve">2022 </w:t>
      </w:r>
      <w:r>
        <w:rPr>
          <w:rFonts w:ascii="仿宋_GB2312" w:eastAsia="仿宋_GB2312" w:hAnsi="宋体" w:cs="仿宋_GB2312"/>
          <w:color w:val="000000"/>
          <w:kern w:val="0"/>
          <w:sz w:val="31"/>
          <w:szCs w:val="31"/>
          <w:lang w:bidi="ar"/>
        </w:rPr>
        <w:t xml:space="preserve">年 </w:t>
      </w:r>
      <w:r>
        <w:rPr>
          <w:rFonts w:ascii="Times New Roman" w:eastAsia="宋体" w:hAnsi="Times New Roman" w:cs="Times New Roman"/>
          <w:color w:val="000000"/>
          <w:kern w:val="0"/>
          <w:sz w:val="31"/>
          <w:szCs w:val="31"/>
          <w:lang w:bidi="ar"/>
        </w:rPr>
        <w:t xml:space="preserve">12 </w:t>
      </w:r>
      <w:r>
        <w:rPr>
          <w:rFonts w:ascii="仿宋_GB2312" w:eastAsia="仿宋_GB2312" w:hAnsi="宋体" w:cs="仿宋_GB2312"/>
          <w:color w:val="000000"/>
          <w:kern w:val="0"/>
          <w:sz w:val="31"/>
          <w:szCs w:val="31"/>
          <w:lang w:bidi="ar"/>
        </w:rPr>
        <w:t xml:space="preserve">月中下旬。 </w:t>
      </w:r>
    </w:p>
    <w:p w14:paraId="07FA6C0B"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（二）流程 </w:t>
      </w:r>
    </w:p>
    <w:p w14:paraId="2D0FA522"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1</w:t>
      </w:r>
      <w:r>
        <w:rPr>
          <w:rFonts w:ascii="仿宋_GB2312" w:eastAsia="仿宋_GB2312" w:hAnsi="宋体" w:cs="仿宋_GB2312"/>
          <w:color w:val="000000"/>
          <w:kern w:val="0"/>
          <w:sz w:val="31"/>
          <w:szCs w:val="31"/>
          <w:lang w:bidi="ar"/>
        </w:rPr>
        <w:t xml:space="preserve">．登录大赛官方网站下载命题。 </w:t>
      </w:r>
    </w:p>
    <w:p w14:paraId="4C3ED999"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t>2</w:t>
      </w:r>
      <w:r>
        <w:rPr>
          <w:rFonts w:ascii="仿宋_GB2312" w:eastAsia="仿宋_GB2312" w:hAnsi="宋体" w:cs="仿宋_GB2312"/>
          <w:color w:val="000000"/>
          <w:kern w:val="0"/>
          <w:sz w:val="31"/>
          <w:szCs w:val="31"/>
          <w:lang w:bidi="ar"/>
        </w:rPr>
        <w:t xml:space="preserve">．结合命题选择参赛类别进行创作。 </w:t>
      </w:r>
    </w:p>
    <w:p w14:paraId="222EB107" w14:textId="77777777" w:rsidR="00914195" w:rsidRDefault="00914195" w:rsidP="00914195">
      <w:pPr>
        <w:widowControl/>
        <w:ind w:firstLineChars="200" w:firstLine="620"/>
        <w:jc w:val="left"/>
      </w:pPr>
      <w:r>
        <w:rPr>
          <w:rFonts w:ascii="Times New Roman" w:eastAsia="宋体" w:hAnsi="Times New Roman" w:cs="Times New Roman"/>
          <w:color w:val="000000"/>
          <w:kern w:val="0"/>
          <w:sz w:val="31"/>
          <w:szCs w:val="31"/>
          <w:lang w:bidi="ar"/>
        </w:rPr>
        <w:lastRenderedPageBreak/>
        <w:t>3</w:t>
      </w:r>
      <w:r>
        <w:rPr>
          <w:rFonts w:ascii="仿宋_GB2312" w:eastAsia="仿宋_GB2312" w:hAnsi="宋体" w:cs="仿宋_GB2312"/>
          <w:color w:val="000000"/>
          <w:kern w:val="0"/>
          <w:sz w:val="31"/>
          <w:szCs w:val="31"/>
          <w:lang w:bidi="ar"/>
        </w:rPr>
        <w:t xml:space="preserve">．经各高校职能部门遴选参赛作品后由参赛选手将参赛作品上传至大赛官方网站。 </w:t>
      </w:r>
    </w:p>
    <w:p w14:paraId="744A2957"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六、竞赛规则 </w:t>
      </w:r>
    </w:p>
    <w:p w14:paraId="5C20D99A"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（一）安徽省各高校（含高职院校）在校学生（含专科、本科、研究生）均可免费参赛。 </w:t>
      </w:r>
    </w:p>
    <w:p w14:paraId="7348D178"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（二）参赛学生可以单独参赛，也可以跨专业、跨年级组队参赛，鼓励采用新思维、新方法、新材料进行创作。 </w:t>
      </w:r>
    </w:p>
    <w:p w14:paraId="4B98D158"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（三）同一件作品只能参加一个类别的赛事。</w:t>
      </w:r>
      <w:r>
        <w:rPr>
          <w:rFonts w:ascii="宋体" w:eastAsia="宋体" w:hAnsi="宋体" w:cs="宋体" w:hint="eastAsia"/>
          <w:color w:val="000000"/>
          <w:kern w:val="0"/>
          <w:sz w:val="28"/>
          <w:szCs w:val="28"/>
          <w:lang w:bidi="ar"/>
        </w:rPr>
        <w:t xml:space="preserve">— 9 — </w:t>
      </w:r>
    </w:p>
    <w:p w14:paraId="40A3F469"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（四）提交参赛作品截止时间为 </w:t>
      </w:r>
      <w:r>
        <w:rPr>
          <w:rFonts w:ascii="Times New Roman" w:eastAsia="宋体" w:hAnsi="Times New Roman" w:cs="Times New Roman"/>
          <w:color w:val="000000"/>
          <w:kern w:val="0"/>
          <w:sz w:val="31"/>
          <w:szCs w:val="31"/>
          <w:lang w:bidi="ar"/>
        </w:rPr>
        <w:t xml:space="preserve">2022 </w:t>
      </w:r>
      <w:r>
        <w:rPr>
          <w:rFonts w:ascii="仿宋_GB2312" w:eastAsia="仿宋_GB2312" w:hAnsi="宋体" w:cs="仿宋_GB2312"/>
          <w:color w:val="000000"/>
          <w:kern w:val="0"/>
          <w:sz w:val="31"/>
          <w:szCs w:val="31"/>
          <w:lang w:bidi="ar"/>
        </w:rPr>
        <w:t xml:space="preserve">年 </w:t>
      </w:r>
      <w:r>
        <w:rPr>
          <w:rFonts w:ascii="Times New Roman" w:eastAsia="宋体" w:hAnsi="Times New Roman" w:cs="Times New Roman"/>
          <w:color w:val="000000"/>
          <w:kern w:val="0"/>
          <w:sz w:val="31"/>
          <w:szCs w:val="31"/>
          <w:lang w:bidi="ar"/>
        </w:rPr>
        <w:t xml:space="preserve">11 </w:t>
      </w:r>
      <w:r>
        <w:rPr>
          <w:rFonts w:ascii="仿宋_GB2312" w:eastAsia="仿宋_GB2312" w:hAnsi="宋体" w:cs="仿宋_GB2312"/>
          <w:color w:val="000000"/>
          <w:kern w:val="0"/>
          <w:sz w:val="31"/>
          <w:szCs w:val="31"/>
          <w:lang w:bidi="ar"/>
        </w:rPr>
        <w:t xml:space="preserve">月 </w:t>
      </w:r>
      <w:r>
        <w:rPr>
          <w:rFonts w:ascii="Times New Roman" w:eastAsia="宋体" w:hAnsi="Times New Roman" w:cs="Times New Roman"/>
          <w:color w:val="000000"/>
          <w:kern w:val="0"/>
          <w:sz w:val="31"/>
          <w:szCs w:val="31"/>
          <w:lang w:bidi="ar"/>
        </w:rPr>
        <w:t xml:space="preserve">28 </w:t>
      </w:r>
      <w:r>
        <w:rPr>
          <w:rFonts w:ascii="仿宋_GB2312" w:eastAsia="仿宋_GB2312" w:hAnsi="宋体" w:cs="仿宋_GB2312"/>
          <w:color w:val="000000"/>
          <w:kern w:val="0"/>
          <w:sz w:val="31"/>
          <w:szCs w:val="31"/>
          <w:lang w:bidi="ar"/>
        </w:rPr>
        <w:t xml:space="preserve">日 </w:t>
      </w:r>
      <w:r>
        <w:rPr>
          <w:rFonts w:ascii="Times New Roman" w:eastAsia="宋体" w:hAnsi="Times New Roman" w:cs="Times New Roman"/>
          <w:color w:val="000000"/>
          <w:kern w:val="0"/>
          <w:sz w:val="31"/>
          <w:szCs w:val="31"/>
          <w:lang w:bidi="ar"/>
        </w:rPr>
        <w:t xml:space="preserve">24 </w:t>
      </w:r>
      <w:r>
        <w:rPr>
          <w:rFonts w:ascii="仿宋_GB2312" w:eastAsia="仿宋_GB2312" w:hAnsi="宋体" w:cs="仿宋_GB2312"/>
          <w:color w:val="000000"/>
          <w:kern w:val="0"/>
          <w:sz w:val="31"/>
          <w:szCs w:val="31"/>
          <w:lang w:bidi="ar"/>
        </w:rPr>
        <w:t xml:space="preserve">点。 </w:t>
      </w:r>
    </w:p>
    <w:p w14:paraId="6CE43902"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七、成绩评定 </w:t>
      </w:r>
    </w:p>
    <w:p w14:paraId="0A6BEBE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为保证大赛各项工作公平公开公正，组委会秘书处组织制定《安徽省乡村振兴创新创业大赛评审办法》，由赛事评审委员会执行。获奖名单在省农业农村厅、省乡村振兴局、省教育厅、省住房城乡建设厅、各支持高校和</w:t>
      </w:r>
      <w:proofErr w:type="gramStart"/>
      <w:r>
        <w:rPr>
          <w:rFonts w:ascii="仿宋_GB2312" w:eastAsia="仿宋_GB2312" w:hAnsi="宋体" w:cs="仿宋_GB2312"/>
          <w:color w:val="000000"/>
          <w:kern w:val="0"/>
          <w:sz w:val="31"/>
          <w:szCs w:val="31"/>
          <w:lang w:bidi="ar"/>
        </w:rPr>
        <w:t>大赛官网等</w:t>
      </w:r>
      <w:proofErr w:type="gramEnd"/>
      <w:r>
        <w:rPr>
          <w:rFonts w:ascii="仿宋_GB2312" w:eastAsia="仿宋_GB2312" w:hAnsi="宋体" w:cs="仿宋_GB2312"/>
          <w:color w:val="000000"/>
          <w:kern w:val="0"/>
          <w:sz w:val="31"/>
          <w:szCs w:val="31"/>
          <w:lang w:bidi="ar"/>
        </w:rPr>
        <w:t xml:space="preserve">相关网站公示后公布。 </w:t>
      </w:r>
    </w:p>
    <w:p w14:paraId="6945BF3A"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八、奖项设置 </w:t>
      </w:r>
    </w:p>
    <w:p w14:paraId="33C60AC2"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（一）高校组：</w:t>
      </w:r>
      <w:r>
        <w:rPr>
          <w:rFonts w:ascii="仿宋_GB2312" w:eastAsia="仿宋_GB2312" w:hAnsi="宋体" w:cs="仿宋_GB2312"/>
          <w:color w:val="000000"/>
          <w:kern w:val="0"/>
          <w:sz w:val="31"/>
          <w:szCs w:val="31"/>
          <w:lang w:bidi="ar"/>
        </w:rPr>
        <w:t xml:space="preserve">按照各赛道参赛作品总数计算。依据参赛作品总量的 </w:t>
      </w:r>
      <w:r>
        <w:rPr>
          <w:rFonts w:ascii="Times New Roman" w:eastAsia="宋体" w:hAnsi="Times New Roman" w:cs="Times New Roman"/>
          <w:color w:val="000000"/>
          <w:kern w:val="0"/>
          <w:sz w:val="31"/>
          <w:szCs w:val="31"/>
          <w:lang w:bidi="ar"/>
        </w:rPr>
        <w:t>10%</w:t>
      </w:r>
      <w:r>
        <w:rPr>
          <w:rFonts w:ascii="仿宋_GB2312" w:eastAsia="仿宋_GB2312" w:hAnsi="宋体" w:cs="仿宋_GB2312"/>
          <w:color w:val="000000"/>
          <w:kern w:val="0"/>
          <w:sz w:val="31"/>
          <w:szCs w:val="31"/>
          <w:lang w:bidi="ar"/>
        </w:rPr>
        <w:t>、</w:t>
      </w:r>
      <w:r>
        <w:rPr>
          <w:rFonts w:ascii="Times New Roman" w:eastAsia="宋体" w:hAnsi="Times New Roman" w:cs="Times New Roman"/>
          <w:color w:val="000000"/>
          <w:kern w:val="0"/>
          <w:sz w:val="31"/>
          <w:szCs w:val="31"/>
          <w:lang w:bidi="ar"/>
        </w:rPr>
        <w:t>20%</w:t>
      </w:r>
      <w:r>
        <w:rPr>
          <w:rFonts w:ascii="仿宋_GB2312" w:eastAsia="仿宋_GB2312" w:hAnsi="宋体" w:cs="仿宋_GB2312"/>
          <w:color w:val="000000"/>
          <w:kern w:val="0"/>
          <w:sz w:val="31"/>
          <w:szCs w:val="31"/>
          <w:lang w:bidi="ar"/>
        </w:rPr>
        <w:t>、</w:t>
      </w:r>
      <w:r>
        <w:rPr>
          <w:rFonts w:ascii="Times New Roman" w:eastAsia="宋体" w:hAnsi="Times New Roman" w:cs="Times New Roman"/>
          <w:color w:val="000000"/>
          <w:kern w:val="0"/>
          <w:sz w:val="31"/>
          <w:szCs w:val="31"/>
          <w:lang w:bidi="ar"/>
        </w:rPr>
        <w:t>30%</w:t>
      </w:r>
      <w:r>
        <w:rPr>
          <w:rFonts w:ascii="仿宋_GB2312" w:eastAsia="仿宋_GB2312" w:hAnsi="宋体" w:cs="仿宋_GB2312"/>
          <w:color w:val="000000"/>
          <w:kern w:val="0"/>
          <w:sz w:val="31"/>
          <w:szCs w:val="31"/>
          <w:lang w:bidi="ar"/>
        </w:rPr>
        <w:t xml:space="preserve">设置一二三等奖，同时设置优秀指导教师奖、优秀组织单位奖等。由主办单位或者大赛组委会颁发获奖证书。 </w:t>
      </w:r>
    </w:p>
    <w:p w14:paraId="4F978386" w14:textId="77777777" w:rsidR="00914195" w:rsidRDefault="00914195" w:rsidP="00914195">
      <w:pPr>
        <w:widowControl/>
        <w:ind w:firstLineChars="200" w:firstLine="620"/>
        <w:jc w:val="left"/>
      </w:pPr>
      <w:r>
        <w:rPr>
          <w:rFonts w:ascii="楷体_GB2312" w:eastAsia="楷体_GB2312" w:hAnsi="宋体" w:cs="楷体_GB2312"/>
          <w:color w:val="000000"/>
          <w:kern w:val="0"/>
          <w:sz w:val="31"/>
          <w:szCs w:val="31"/>
          <w:lang w:bidi="ar"/>
        </w:rPr>
        <w:t xml:space="preserve">（二）社会组详见大赛官网。 </w:t>
      </w:r>
    </w:p>
    <w:p w14:paraId="029D9DBA"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lastRenderedPageBreak/>
        <w:t xml:space="preserve">九、申诉与仲裁 </w:t>
      </w:r>
    </w:p>
    <w:p w14:paraId="73B8873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本赛项在比赛过程中若出现有失公正或有关人员违规的，或获奖名单在相关网站上公示有异议的，参赛者可以向赛事仲裁委员会提出书面申诉。赛事仲裁委员会将在 </w:t>
      </w:r>
      <w:r>
        <w:rPr>
          <w:rFonts w:ascii="Times New Roman" w:eastAsia="宋体" w:hAnsi="Times New Roman" w:cs="Times New Roman"/>
          <w:color w:val="000000"/>
          <w:kern w:val="0"/>
          <w:sz w:val="31"/>
          <w:szCs w:val="31"/>
          <w:lang w:bidi="ar"/>
        </w:rPr>
        <w:t xml:space="preserve">5 </w:t>
      </w:r>
      <w:proofErr w:type="gramStart"/>
      <w:r>
        <w:rPr>
          <w:rFonts w:ascii="仿宋_GB2312" w:eastAsia="仿宋_GB2312" w:hAnsi="宋体" w:cs="仿宋_GB2312"/>
          <w:color w:val="000000"/>
          <w:kern w:val="0"/>
          <w:sz w:val="31"/>
          <w:szCs w:val="31"/>
          <w:lang w:bidi="ar"/>
        </w:rPr>
        <w:t>个</w:t>
      </w:r>
      <w:proofErr w:type="gramEnd"/>
      <w:r>
        <w:rPr>
          <w:rFonts w:ascii="仿宋_GB2312" w:eastAsia="仿宋_GB2312" w:hAnsi="宋体" w:cs="仿宋_GB2312"/>
          <w:color w:val="000000"/>
          <w:kern w:val="0"/>
          <w:sz w:val="31"/>
          <w:szCs w:val="31"/>
          <w:lang w:bidi="ar"/>
        </w:rPr>
        <w:t xml:space="preserve">工作日内组织复议并反馈复议结果。仲裁委员会的仲裁结果为最终结果。 </w:t>
      </w:r>
    </w:p>
    <w:p w14:paraId="09282DFD"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十、竞赛须知 </w:t>
      </w:r>
    </w:p>
    <w:p w14:paraId="657907C4"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（一）参赛者为本次大赛所提交的参赛作品所含信息内容真实、准确、完整。 </w:t>
      </w:r>
    </w:p>
    <w:p w14:paraId="6F2BE7A1"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二）参赛作品是参赛者原创作品，未侵犯任何他人的任何专利、著作权及其他知识产权；该作品未在报刊、杂志、网站及其他媒体公开发表，未申请专利或进行版权登记的作品，未参加过其他比赛，未以任何形式进入商业渠道。否则，主办单位将取消其参赛、获奖资格，并保留追究法律责任的权利。 </w:t>
      </w:r>
    </w:p>
    <w:p w14:paraId="02620E3E"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（三）如发现参赛者使用抄袭、盗用等不法手段，或不符合规定及侵犯他人著作权的，即予取消参赛资格，所产生的一切法律责任由参赛者负责。 </w:t>
      </w:r>
    </w:p>
    <w:p w14:paraId="06C912A7"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 xml:space="preserve">（四）参赛作品的知识产权将由主办单位、支持高校、发起单位、总冠名单位、参赛方共同拥有。各方均有权独立决定是否用于出版、学术交流或其他宣传活动，无须向原创作者支付任何费用。 </w:t>
      </w:r>
    </w:p>
    <w:p w14:paraId="6ADD5800"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lastRenderedPageBreak/>
        <w:t xml:space="preserve">（五）参赛者在提交作品之前，已仔细阅读上述条款，充分理解并表示同意。 </w:t>
      </w:r>
    </w:p>
    <w:p w14:paraId="4885E5D6" w14:textId="77777777" w:rsidR="00914195" w:rsidRDefault="00914195" w:rsidP="00914195">
      <w:pPr>
        <w:widowControl/>
        <w:ind w:firstLineChars="200" w:firstLine="620"/>
        <w:jc w:val="left"/>
      </w:pPr>
      <w:r>
        <w:rPr>
          <w:rFonts w:ascii="黑体" w:eastAsia="黑体" w:hAnsi="宋体" w:cs="黑体" w:hint="eastAsia"/>
          <w:color w:val="000000"/>
          <w:kern w:val="0"/>
          <w:sz w:val="31"/>
          <w:szCs w:val="31"/>
          <w:lang w:bidi="ar"/>
        </w:rPr>
        <w:t xml:space="preserve">十一、联系方式 </w:t>
      </w:r>
    </w:p>
    <w:p w14:paraId="53CF1862"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秘书处联系人：左光之老师（电话：</w:t>
      </w:r>
      <w:r>
        <w:rPr>
          <w:rFonts w:ascii="Times New Roman" w:eastAsia="宋体" w:hAnsi="Times New Roman" w:cs="Times New Roman"/>
          <w:color w:val="000000"/>
          <w:kern w:val="0"/>
          <w:sz w:val="31"/>
          <w:szCs w:val="31"/>
          <w:lang w:bidi="ar"/>
        </w:rPr>
        <w:t>13956038816</w:t>
      </w:r>
      <w:r>
        <w:rPr>
          <w:rFonts w:ascii="仿宋_GB2312" w:eastAsia="仿宋_GB2312" w:hAnsi="宋体" w:cs="仿宋_GB2312"/>
          <w:color w:val="000000"/>
          <w:kern w:val="0"/>
          <w:sz w:val="31"/>
          <w:szCs w:val="31"/>
          <w:lang w:bidi="ar"/>
        </w:rPr>
        <w:t xml:space="preserve">） </w:t>
      </w:r>
    </w:p>
    <w:p w14:paraId="4AE7590B"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大赛联系人：任梦溪老师（电话：</w:t>
      </w:r>
      <w:r>
        <w:rPr>
          <w:rFonts w:ascii="Times New Roman" w:eastAsia="宋体" w:hAnsi="Times New Roman" w:cs="Times New Roman"/>
          <w:color w:val="000000"/>
          <w:kern w:val="0"/>
          <w:sz w:val="31"/>
          <w:szCs w:val="31"/>
          <w:lang w:bidi="ar"/>
        </w:rPr>
        <w:t>13655558269</w:t>
      </w:r>
      <w:r>
        <w:rPr>
          <w:rFonts w:ascii="仿宋_GB2312" w:eastAsia="仿宋_GB2312" w:hAnsi="宋体" w:cs="仿宋_GB2312"/>
          <w:color w:val="000000"/>
          <w:kern w:val="0"/>
          <w:sz w:val="31"/>
          <w:szCs w:val="31"/>
          <w:lang w:bidi="ar"/>
        </w:rPr>
        <w:t xml:space="preserve">） </w:t>
      </w:r>
    </w:p>
    <w:p w14:paraId="284FD4FD"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地址：安徽省合肥市</w:t>
      </w:r>
      <w:proofErr w:type="gramStart"/>
      <w:r>
        <w:rPr>
          <w:rFonts w:ascii="仿宋_GB2312" w:eastAsia="仿宋_GB2312" w:hAnsi="宋体" w:cs="仿宋_GB2312"/>
          <w:color w:val="000000"/>
          <w:kern w:val="0"/>
          <w:sz w:val="31"/>
          <w:szCs w:val="31"/>
          <w:lang w:bidi="ar"/>
        </w:rPr>
        <w:t>延乔路</w:t>
      </w:r>
      <w:proofErr w:type="gramEnd"/>
      <w:r>
        <w:rPr>
          <w:rFonts w:ascii="仿宋_GB2312" w:eastAsia="仿宋_GB2312" w:hAnsi="宋体" w:cs="仿宋_GB2312"/>
          <w:color w:val="000000"/>
          <w:kern w:val="0"/>
          <w:sz w:val="31"/>
          <w:szCs w:val="31"/>
          <w:lang w:bidi="ar"/>
        </w:rPr>
        <w:t>与长古路交口，联海</w:t>
      </w:r>
      <w:proofErr w:type="gramStart"/>
      <w:r>
        <w:rPr>
          <w:rFonts w:ascii="仿宋_GB2312" w:eastAsia="仿宋_GB2312" w:hAnsi="宋体" w:cs="仿宋_GB2312"/>
          <w:color w:val="000000"/>
          <w:kern w:val="0"/>
          <w:sz w:val="31"/>
          <w:szCs w:val="31"/>
          <w:lang w:bidi="ar"/>
        </w:rPr>
        <w:t>云创港</w:t>
      </w:r>
      <w:proofErr w:type="gramEnd"/>
      <w:r>
        <w:rPr>
          <w:rFonts w:ascii="仿宋_GB2312" w:eastAsia="仿宋_GB2312" w:hAnsi="宋体" w:cs="仿宋_GB2312"/>
          <w:color w:val="000000"/>
          <w:kern w:val="0"/>
          <w:sz w:val="31"/>
          <w:szCs w:val="31"/>
          <w:lang w:bidi="ar"/>
        </w:rPr>
        <w:t xml:space="preserve"> </w:t>
      </w:r>
      <w:r>
        <w:rPr>
          <w:rFonts w:ascii="Times New Roman" w:eastAsia="宋体" w:hAnsi="Times New Roman" w:cs="Times New Roman"/>
          <w:color w:val="000000"/>
          <w:kern w:val="0"/>
          <w:sz w:val="31"/>
          <w:szCs w:val="31"/>
          <w:lang w:bidi="ar"/>
        </w:rPr>
        <w:t xml:space="preserve">2 </w:t>
      </w:r>
      <w:r>
        <w:rPr>
          <w:rFonts w:ascii="仿宋_GB2312" w:eastAsia="仿宋_GB2312" w:hAnsi="宋体" w:cs="仿宋_GB2312"/>
          <w:color w:val="000000"/>
          <w:kern w:val="0"/>
          <w:sz w:val="31"/>
          <w:szCs w:val="31"/>
          <w:lang w:bidi="ar"/>
        </w:rPr>
        <w:t>栋</w:t>
      </w:r>
      <w:r>
        <w:rPr>
          <w:rFonts w:ascii="Times New Roman" w:eastAsia="宋体" w:hAnsi="Times New Roman" w:cs="Times New Roman"/>
          <w:color w:val="000000"/>
          <w:kern w:val="0"/>
          <w:sz w:val="31"/>
          <w:szCs w:val="31"/>
          <w:lang w:bidi="ar"/>
        </w:rPr>
        <w:t xml:space="preserve">401 </w:t>
      </w:r>
      <w:r>
        <w:rPr>
          <w:rFonts w:ascii="仿宋_GB2312" w:eastAsia="仿宋_GB2312" w:hAnsi="宋体" w:cs="仿宋_GB2312"/>
          <w:color w:val="000000"/>
          <w:kern w:val="0"/>
          <w:sz w:val="31"/>
          <w:szCs w:val="31"/>
          <w:lang w:bidi="ar"/>
        </w:rPr>
        <w:t xml:space="preserve">室 </w:t>
      </w:r>
    </w:p>
    <w:p w14:paraId="19AAA728" w14:textId="77777777" w:rsidR="00914195" w:rsidRDefault="00914195" w:rsidP="00914195">
      <w:pPr>
        <w:widowControl/>
        <w:ind w:firstLineChars="200" w:firstLine="620"/>
        <w:jc w:val="left"/>
      </w:pPr>
      <w:r>
        <w:rPr>
          <w:rFonts w:ascii="仿宋_GB2312" w:eastAsia="仿宋_GB2312" w:hAnsi="宋体" w:cs="仿宋_GB2312"/>
          <w:color w:val="000000"/>
          <w:kern w:val="0"/>
          <w:sz w:val="31"/>
          <w:szCs w:val="31"/>
          <w:lang w:bidi="ar"/>
        </w:rPr>
        <w:t>大赛网址：</w:t>
      </w:r>
      <w:r>
        <w:rPr>
          <w:rFonts w:ascii="Times New Roman" w:eastAsia="宋体" w:hAnsi="Times New Roman" w:cs="Times New Roman"/>
          <w:color w:val="000000"/>
          <w:kern w:val="0"/>
          <w:sz w:val="31"/>
          <w:szCs w:val="31"/>
          <w:lang w:bidi="ar"/>
        </w:rPr>
        <w:t>http://www.xczxcy.com.cn/</w:t>
      </w:r>
      <w:r>
        <w:rPr>
          <w:rFonts w:ascii="仿宋_GB2312" w:eastAsia="仿宋_GB2312" w:hAnsi="宋体" w:cs="仿宋_GB2312"/>
          <w:color w:val="000000"/>
          <w:kern w:val="0"/>
          <w:sz w:val="31"/>
          <w:szCs w:val="31"/>
          <w:lang w:bidi="ar"/>
        </w:rPr>
        <w:t xml:space="preserve">（报名及作品上传） </w:t>
      </w:r>
    </w:p>
    <w:p w14:paraId="42DB7AAE" w14:textId="77777777" w:rsidR="00914195" w:rsidRDefault="00914195" w:rsidP="00914195">
      <w:pPr>
        <w:widowControl/>
        <w:ind w:firstLineChars="200" w:firstLine="622"/>
        <w:jc w:val="left"/>
      </w:pPr>
      <w:r>
        <w:rPr>
          <w:rFonts w:ascii="楷体_GB2312" w:eastAsia="楷体_GB2312" w:hAnsi="宋体" w:cs="楷体_GB2312"/>
          <w:b/>
          <w:bCs/>
          <w:color w:val="000000"/>
          <w:kern w:val="0"/>
          <w:sz w:val="31"/>
          <w:szCs w:val="31"/>
          <w:lang w:bidi="ar"/>
        </w:rPr>
        <w:t>备注：</w:t>
      </w:r>
      <w:r>
        <w:rPr>
          <w:rFonts w:ascii="楷体_GB2312" w:eastAsia="楷体_GB2312" w:hAnsi="宋体" w:cs="楷体_GB2312"/>
          <w:color w:val="000000"/>
          <w:kern w:val="0"/>
          <w:sz w:val="31"/>
          <w:szCs w:val="31"/>
          <w:lang w:bidi="ar"/>
        </w:rPr>
        <w:t>具体时间和地点请关注大赛官方网站。</w:t>
      </w:r>
    </w:p>
    <w:p w14:paraId="78FE342F" w14:textId="77777777" w:rsidR="00790CE7" w:rsidRPr="00914195" w:rsidRDefault="00790CE7"/>
    <w:sectPr w:rsidR="00790CE7" w:rsidRPr="00914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95"/>
    <w:rsid w:val="00790CE7"/>
    <w:rsid w:val="0091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AE2E"/>
  <w15:chartTrackingRefBased/>
  <w15:docId w15:val="{F89B7449-E7FD-4D7F-9FCC-C9FA4C43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19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弘</dc:creator>
  <cp:keywords/>
  <dc:description/>
  <cp:lastModifiedBy>蔡 弘</cp:lastModifiedBy>
  <cp:revision>1</cp:revision>
  <dcterms:created xsi:type="dcterms:W3CDTF">2022-11-15T05:19:00Z</dcterms:created>
  <dcterms:modified xsi:type="dcterms:W3CDTF">2022-11-15T05:21:00Z</dcterms:modified>
</cp:coreProperties>
</file>