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宋体"/>
          <w:b/>
          <w:bCs/>
          <w:kern w:val="0"/>
          <w:sz w:val="36"/>
          <w:szCs w:val="36"/>
        </w:rPr>
      </w:pPr>
      <w:r>
        <w:rPr>
          <w:rFonts w:hint="eastAsia" w:ascii="黑体" w:hAnsi="黑体" w:eastAsia="黑体" w:cs="宋体"/>
          <w:b/>
          <w:bCs/>
          <w:kern w:val="0"/>
          <w:sz w:val="36"/>
          <w:szCs w:val="36"/>
        </w:rPr>
        <w:t>附件1</w:t>
      </w:r>
    </w:p>
    <w:p>
      <w:pPr>
        <w:jc w:val="center"/>
        <w:rPr>
          <w:rFonts w:ascii="黑体" w:hAnsi="黑体" w:eastAsia="黑体" w:cs="宋体"/>
          <w:b/>
          <w:bCs/>
          <w:kern w:val="0"/>
          <w:sz w:val="36"/>
          <w:szCs w:val="36"/>
        </w:rPr>
      </w:pPr>
      <w:r>
        <w:rPr>
          <w:rFonts w:hint="eastAsia" w:ascii="黑体" w:hAnsi="黑体" w:eastAsia="黑体" w:cs="宋体"/>
          <w:b/>
          <w:bCs/>
          <w:kern w:val="0"/>
          <w:sz w:val="36"/>
          <w:szCs w:val="36"/>
        </w:rPr>
        <w:t>教学单位本科教育教学审核评估自查自评表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5533"/>
        <w:gridCol w:w="1883"/>
        <w:gridCol w:w="1267"/>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blHeader/>
          <w:jc w:val="center"/>
        </w:trPr>
        <w:tc>
          <w:tcPr>
            <w:tcW w:w="1409" w:type="dxa"/>
            <w:vAlign w:val="center"/>
          </w:tcPr>
          <w:p>
            <w:pPr>
              <w:widowControl/>
              <w:spacing w:line="300" w:lineRule="exact"/>
              <w:jc w:val="center"/>
              <w:rPr>
                <w:rFonts w:ascii="Times New Roman" w:hAnsi="Times New Roman" w:eastAsia="黑体" w:cs="宋体"/>
                <w:b/>
                <w:bCs/>
                <w:color w:val="000000"/>
                <w:kern w:val="0"/>
                <w:szCs w:val="21"/>
              </w:rPr>
            </w:pPr>
          </w:p>
        </w:tc>
        <w:tc>
          <w:tcPr>
            <w:tcW w:w="5533" w:type="dxa"/>
            <w:vAlign w:val="center"/>
          </w:tcPr>
          <w:p>
            <w:pPr>
              <w:widowControl/>
              <w:spacing w:line="300" w:lineRule="exact"/>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审核重点</w:t>
            </w:r>
          </w:p>
        </w:tc>
        <w:tc>
          <w:tcPr>
            <w:tcW w:w="1883" w:type="dxa"/>
            <w:vAlign w:val="center"/>
          </w:tcPr>
          <w:p>
            <w:pPr>
              <w:widowControl/>
              <w:spacing w:line="300" w:lineRule="exact"/>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建设成效</w:t>
            </w:r>
          </w:p>
        </w:tc>
        <w:tc>
          <w:tcPr>
            <w:tcW w:w="1267" w:type="dxa"/>
            <w:vAlign w:val="center"/>
          </w:tcPr>
          <w:p>
            <w:pPr>
              <w:widowControl/>
              <w:spacing w:line="300" w:lineRule="exact"/>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存在问题</w:t>
            </w:r>
          </w:p>
        </w:tc>
        <w:tc>
          <w:tcPr>
            <w:tcW w:w="3626" w:type="dxa"/>
            <w:vAlign w:val="center"/>
          </w:tcPr>
          <w:p>
            <w:pPr>
              <w:widowControl/>
              <w:spacing w:line="300" w:lineRule="exact"/>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支撑材料目录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09" w:type="dxa"/>
            <w:vMerge w:val="restart"/>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专业建设</w:t>
            </w:r>
          </w:p>
        </w:tc>
        <w:tc>
          <w:tcPr>
            <w:tcW w:w="5533" w:type="dxa"/>
          </w:tcPr>
          <w:p>
            <w:pPr>
              <w:tabs>
                <w:tab w:val="left" w:pos="2257"/>
              </w:tabs>
              <w:spacing w:line="300" w:lineRule="exact"/>
              <w:rPr>
                <w:rFonts w:ascii="宋体" w:hAnsi="宋体" w:cs="宋体"/>
                <w:b/>
                <w:bCs/>
                <w:kern w:val="0"/>
                <w:szCs w:val="21"/>
              </w:rPr>
            </w:pPr>
            <w:r>
              <w:rPr>
                <w:rFonts w:hint="eastAsia" w:ascii="宋体" w:hAnsi="宋体" w:cs="宋体"/>
                <w:kern w:val="0"/>
                <w:szCs w:val="21"/>
              </w:rPr>
              <w:t>B 2.2.1</w:t>
            </w:r>
            <w:r>
              <w:rPr>
                <w:rFonts w:hint="eastAsia" w:ascii="宋体" w:hAnsi="宋体" w:cs="宋体"/>
                <w:spacing w:val="-2"/>
                <w:kern w:val="0"/>
                <w:szCs w:val="21"/>
              </w:rPr>
              <w:t>专业设置、专业建设与国家需要、区域经济社会发展及产业发展对应用型人才需求的契合情况</w:t>
            </w:r>
          </w:p>
        </w:tc>
        <w:tc>
          <w:tcPr>
            <w:tcW w:w="1883" w:type="dxa"/>
          </w:tcPr>
          <w:p>
            <w:pPr>
              <w:tabs>
                <w:tab w:val="left" w:pos="2257"/>
              </w:tabs>
              <w:spacing w:line="300" w:lineRule="exact"/>
              <w:rPr>
                <w:rFonts w:ascii="宋体" w:hAnsi="宋体" w:cs="宋体"/>
                <w:kern w:val="0"/>
                <w:szCs w:val="21"/>
              </w:rPr>
            </w:pPr>
          </w:p>
        </w:tc>
        <w:tc>
          <w:tcPr>
            <w:tcW w:w="1267" w:type="dxa"/>
          </w:tcPr>
          <w:p>
            <w:pPr>
              <w:tabs>
                <w:tab w:val="left" w:pos="2257"/>
              </w:tabs>
              <w:spacing w:line="300" w:lineRule="exact"/>
              <w:rPr>
                <w:rFonts w:ascii="宋体" w:hAnsi="宋体" w:cs="宋体"/>
                <w:kern w:val="0"/>
                <w:szCs w:val="21"/>
              </w:rPr>
            </w:pPr>
          </w:p>
        </w:tc>
        <w:tc>
          <w:tcPr>
            <w:tcW w:w="3626" w:type="dxa"/>
          </w:tcPr>
          <w:p>
            <w:pPr>
              <w:tabs>
                <w:tab w:val="left" w:pos="2257"/>
              </w:tabs>
              <w:spacing w:line="300" w:lineRule="exact"/>
              <w:rPr>
                <w:rFonts w:ascii="宋体" w:hAnsi="宋体" w:cs="宋体"/>
                <w:kern w:val="0"/>
                <w:szCs w:val="21"/>
              </w:rPr>
            </w:pPr>
            <w:r>
              <w:rPr>
                <w:rFonts w:hint="eastAsia" w:ascii="宋体" w:hAnsi="宋体" w:cs="宋体"/>
                <w:kern w:val="0"/>
                <w:szCs w:val="21"/>
              </w:rPr>
              <w:t>各专业简介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9" w:type="dxa"/>
            <w:vMerge w:val="continue"/>
            <w:vAlign w:val="center"/>
          </w:tcPr>
          <w:p>
            <w:pPr>
              <w:widowControl/>
              <w:spacing w:line="300" w:lineRule="exact"/>
              <w:jc w:val="center"/>
              <w:rPr>
                <w:rFonts w:ascii="宋体" w:hAnsi="宋体" w:cs="宋体"/>
                <w:b/>
                <w:bCs/>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2.2.3学校通过主辅修、微专业和双学士学位培养等举措促进复合型人才培养情况</w:t>
            </w:r>
          </w:p>
        </w:tc>
        <w:tc>
          <w:tcPr>
            <w:tcW w:w="1883" w:type="dxa"/>
          </w:tcPr>
          <w:p>
            <w:pPr>
              <w:spacing w:line="300" w:lineRule="exact"/>
              <w:rPr>
                <w:rFonts w:ascii="宋体" w:hAnsi="宋体" w:cs="宋体"/>
                <w:spacing w:val="-2"/>
                <w:kern w:val="0"/>
                <w:szCs w:val="21"/>
              </w:rPr>
            </w:pPr>
            <w:r>
              <w:rPr>
                <w:rFonts w:hint="eastAsia" w:ascii="宋体" w:hAnsi="宋体" w:cs="宋体"/>
                <w:spacing w:val="-2"/>
                <w:kern w:val="0"/>
                <w:sz w:val="20"/>
                <w:szCs w:val="20"/>
              </w:rPr>
              <w:t>（产业学院需提供）</w:t>
            </w: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hint="eastAsia" w:ascii="宋体" w:hAnsi="宋体" w:cs="宋体"/>
                <w:spacing w:val="-2"/>
                <w:kern w:val="0"/>
                <w:szCs w:val="21"/>
              </w:rPr>
            </w:pPr>
            <w:r>
              <w:rPr>
                <w:rFonts w:hint="eastAsia" w:ascii="宋体" w:hAnsi="宋体" w:cs="宋体"/>
                <w:spacing w:val="-2"/>
                <w:kern w:val="0"/>
                <w:szCs w:val="21"/>
                <w:lang w:val="en-US" w:eastAsia="zh-CN"/>
              </w:rPr>
              <w:t>1.</w:t>
            </w:r>
            <w:r>
              <w:rPr>
                <w:rFonts w:hint="eastAsia" w:ascii="宋体" w:hAnsi="宋体" w:cs="宋体"/>
                <w:spacing w:val="-2"/>
                <w:kern w:val="0"/>
                <w:szCs w:val="21"/>
              </w:rPr>
              <w:t>相关制度</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lang w:val="en-US" w:eastAsia="zh-CN"/>
              </w:rPr>
              <w:t>2.培养方案</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09" w:type="dxa"/>
            <w:vMerge w:val="continue"/>
            <w:vAlign w:val="center"/>
          </w:tcPr>
          <w:p>
            <w:pPr>
              <w:widowControl/>
              <w:spacing w:line="300" w:lineRule="exact"/>
              <w:jc w:val="center"/>
              <w:rPr>
                <w:rFonts w:ascii="宋体" w:hAnsi="宋体" w:cs="宋体"/>
                <w:b/>
                <w:bCs/>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K2.5.4一流专业“双万计划”建设举措及成效</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国家级、省级一流专业建设情况总结材料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409" w:type="dxa"/>
            <w:vMerge w:val="restart"/>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人才培养</w:t>
            </w: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2.1.1 培养目标符合学校定位、适应社会经济发展需要、体现学生德智体美劳全面发展情况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409" w:type="dxa"/>
            <w:vMerge w:val="continue"/>
            <w:vAlign w:val="center"/>
          </w:tcPr>
          <w:p>
            <w:pPr>
              <w:widowControl/>
              <w:spacing w:line="300" w:lineRule="exact"/>
              <w:jc w:val="center"/>
              <w:rPr>
                <w:rFonts w:ascii="宋体" w:hAnsi="宋体" w:cs="宋体"/>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2.1.2培养方案符合国家专业类标准、体现产出导向理念情况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09" w:type="dxa"/>
            <w:vMerge w:val="continue"/>
            <w:vAlign w:val="center"/>
          </w:tcPr>
          <w:p>
            <w:pPr>
              <w:widowControl/>
              <w:spacing w:line="300" w:lineRule="exact"/>
              <w:jc w:val="center"/>
              <w:rPr>
                <w:rFonts w:ascii="宋体" w:hAnsi="宋体" w:cs="宋体"/>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K2.5.2加强课程体系整体设计，优化公共课、专业基础课和专业课比例结构，提高课程建设规划性、系统性情况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409" w:type="dxa"/>
            <w:vMerge w:val="continue"/>
            <w:vAlign w:val="center"/>
          </w:tcPr>
          <w:p>
            <w:pPr>
              <w:widowControl/>
              <w:spacing w:line="300" w:lineRule="exact"/>
              <w:jc w:val="center"/>
              <w:rPr>
                <w:rFonts w:ascii="宋体" w:hAnsi="宋体" w:cs="宋体"/>
                <w:b/>
                <w:bCs/>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B2.1.3培养方案强化实践教学、突出实验实训内容的基础性和应用性、注重培养学生应用能力情况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09" w:type="dxa"/>
            <w:vMerge w:val="continue"/>
            <w:vAlign w:val="center"/>
          </w:tcPr>
          <w:p>
            <w:pPr>
              <w:widowControl/>
              <w:spacing w:line="300" w:lineRule="exact"/>
              <w:jc w:val="center"/>
              <w:rPr>
                <w:rFonts w:ascii="宋体" w:hAnsi="宋体" w:cs="宋体"/>
                <w:b/>
                <w:bCs/>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7.1.1学院各专业人才培养目标的达成情况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达成度分析报告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9" w:type="dxa"/>
            <w:vMerge w:val="continue"/>
            <w:vAlign w:val="center"/>
          </w:tcPr>
          <w:p>
            <w:pPr>
              <w:widowControl/>
              <w:spacing w:line="300" w:lineRule="exact"/>
              <w:jc w:val="center"/>
              <w:rPr>
                <w:rFonts w:ascii="宋体" w:hAnsi="宋体" w:cs="宋体"/>
                <w:b/>
                <w:bCs/>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7.4.2学院人才培养工作持续改进、持续提升情况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1.相关制度</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2.培养方案论证过程性材料（如论证会记录、专家意见等）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09" w:type="dxa"/>
            <w:vMerge w:val="restart"/>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课程建设</w:t>
            </w: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K2.5.5一流课程“双万计划”建设举措及成效</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1.相关制度</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409" w:type="dxa"/>
            <w:vMerge w:val="continue"/>
            <w:vAlign w:val="center"/>
          </w:tcPr>
          <w:p>
            <w:pPr>
              <w:widowControl/>
              <w:spacing w:line="300" w:lineRule="exact"/>
              <w:jc w:val="center"/>
              <w:rPr>
                <w:rFonts w:ascii="宋体" w:hAnsi="宋体" w:cs="宋体"/>
                <w:b/>
                <w:bCs/>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1.2.3“课程思政”建设与成效，课程思政示范课程、课程思政教学研究示范中心以及课程思政教学名师和团队的建设及选树情况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1.相关制度</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lang w:val="en-US" w:eastAsia="zh-CN"/>
              </w:rPr>
              <w:t>2</w:t>
            </w:r>
            <w:r>
              <w:rPr>
                <w:rFonts w:hint="eastAsia" w:ascii="宋体" w:hAnsi="宋体" w:cs="宋体"/>
                <w:spacing w:val="-2"/>
                <w:kern w:val="0"/>
                <w:szCs w:val="21"/>
                <w:highlight w:val="none"/>
              </w:rPr>
              <w:t>.各类相关总结</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lang w:val="en-US" w:eastAsia="zh-CN"/>
              </w:rPr>
              <w:t>3</w:t>
            </w:r>
            <w:r>
              <w:rPr>
                <w:rFonts w:hint="eastAsia" w:ascii="宋体" w:hAnsi="宋体" w:cs="宋体"/>
                <w:spacing w:val="-2"/>
                <w:kern w:val="0"/>
                <w:szCs w:val="21"/>
              </w:rPr>
              <w:t>.典型案例</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lang w:val="en-US" w:eastAsia="zh-CN"/>
              </w:rPr>
              <w:t>4</w:t>
            </w:r>
            <w:r>
              <w:rPr>
                <w:rFonts w:hint="eastAsia" w:ascii="宋体" w:hAnsi="宋体" w:cs="宋体"/>
                <w:spacing w:val="-2"/>
                <w:kern w:val="0"/>
                <w:szCs w:val="21"/>
              </w:rPr>
              <w:t>.课程大纲汇编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09" w:type="dxa"/>
            <w:vMerge w:val="continue"/>
            <w:vAlign w:val="center"/>
          </w:tcPr>
          <w:p>
            <w:pPr>
              <w:widowControl/>
              <w:spacing w:line="300" w:lineRule="exact"/>
              <w:jc w:val="center"/>
              <w:rPr>
                <w:rFonts w:ascii="宋体" w:hAnsi="宋体" w:cs="宋体"/>
                <w:b/>
                <w:bCs/>
                <w:kern w:val="0"/>
                <w:szCs w:val="21"/>
              </w:rPr>
            </w:pPr>
          </w:p>
        </w:tc>
        <w:tc>
          <w:tcPr>
            <w:tcW w:w="5533" w:type="dxa"/>
          </w:tcPr>
          <w:p>
            <w:pPr>
              <w:tabs>
                <w:tab w:val="left" w:pos="2257"/>
              </w:tabs>
              <w:spacing w:line="300" w:lineRule="exact"/>
              <w:rPr>
                <w:rFonts w:ascii="宋体" w:hAnsi="宋体" w:cs="宋体"/>
                <w:spacing w:val="-2"/>
                <w:kern w:val="0"/>
                <w:szCs w:val="21"/>
              </w:rPr>
            </w:pPr>
            <w:r>
              <w:rPr>
                <w:rFonts w:ascii="宋体" w:hAnsi="宋体" w:cs="宋体"/>
                <w:color w:val="000000"/>
                <w:kern w:val="0"/>
                <w:szCs w:val="21"/>
              </w:rPr>
              <w:t>2.</w:t>
            </w:r>
            <w:r>
              <w:rPr>
                <w:rFonts w:hint="eastAsia" w:ascii="宋体" w:hAnsi="宋体" w:cs="宋体"/>
                <w:color w:val="000000"/>
                <w:kern w:val="0"/>
                <w:szCs w:val="21"/>
              </w:rPr>
              <w:t>4</w:t>
            </w:r>
            <w:r>
              <w:rPr>
                <w:rFonts w:ascii="宋体" w:hAnsi="宋体" w:cs="宋体"/>
                <w:color w:val="000000"/>
                <w:kern w:val="0"/>
                <w:szCs w:val="21"/>
              </w:rPr>
              <w:t xml:space="preserve">.2 </w:t>
            </w:r>
            <w:r>
              <w:rPr>
                <w:rFonts w:hint="eastAsia" w:ascii="宋体" w:hAnsi="宋体" w:cs="宋体"/>
                <w:color w:val="000000"/>
                <w:kern w:val="0"/>
                <w:szCs w:val="21"/>
              </w:rPr>
              <w:t>推进</w:t>
            </w:r>
            <w:r>
              <w:rPr>
                <w:rFonts w:ascii="宋体" w:hAnsi="宋体" w:cs="宋体"/>
                <w:color w:val="000000"/>
                <w:kern w:val="0"/>
                <w:szCs w:val="21"/>
              </w:rPr>
              <w:t>信息技术与教学过程融合</w:t>
            </w:r>
            <w:r>
              <w:rPr>
                <w:rFonts w:hint="eastAsia" w:ascii="宋体" w:hAnsi="宋体" w:cs="宋体"/>
                <w:color w:val="000000"/>
                <w:kern w:val="0"/>
                <w:szCs w:val="21"/>
              </w:rPr>
              <w:t>、加强信息化教学环境与资源建设情况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1.网络课程目录清单</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w:t>
            </w:r>
            <w:r>
              <w:rPr>
                <w:rFonts w:hint="eastAsia" w:ascii="宋体" w:hAnsi="宋体" w:cs="宋体"/>
                <w:spacing w:val="-2"/>
                <w:kern w:val="0"/>
                <w:szCs w:val="21"/>
                <w:highlight w:val="none"/>
              </w:rPr>
              <w:t>使用智慧教学</w:t>
            </w:r>
            <w:r>
              <w:rPr>
                <w:rFonts w:hint="eastAsia" w:ascii="宋体" w:hAnsi="宋体" w:cs="宋体"/>
                <w:spacing w:val="-2"/>
                <w:kern w:val="0"/>
                <w:szCs w:val="21"/>
                <w:highlight w:val="none"/>
                <w:lang w:val="en-US" w:eastAsia="zh-CN"/>
              </w:rPr>
              <w:t>手段</w:t>
            </w:r>
            <w:r>
              <w:rPr>
                <w:rFonts w:hint="eastAsia" w:ascii="宋体" w:hAnsi="宋体" w:cs="宋体"/>
                <w:spacing w:val="-2"/>
                <w:kern w:val="0"/>
                <w:szCs w:val="21"/>
                <w:highlight w:val="none"/>
              </w:rPr>
              <w:t>开展教学情况统计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09" w:type="dxa"/>
            <w:vMerge w:val="continue"/>
            <w:vAlign w:val="center"/>
          </w:tcPr>
          <w:p>
            <w:pPr>
              <w:widowControl/>
              <w:spacing w:line="300" w:lineRule="exact"/>
              <w:jc w:val="center"/>
              <w:rPr>
                <w:rFonts w:ascii="宋体" w:hAnsi="宋体" w:cs="宋体"/>
                <w:b/>
                <w:bCs/>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B3.2.1行业企业课程资源库、真实项目案例库建设及共享情况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1.行业企业课程清单</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2.与企业共同讲授的课程清单</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3.真实项目案例库清单，建设及使用情况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409" w:type="dxa"/>
            <w:vMerge w:val="restart"/>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教材建设</w:t>
            </w: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2.4.3建立健全教材管理机构和工作制度情况，依照教材审核选用标准和程序选用教材情况；推进马工程重点教材统一使用情况；对教材选用工作出现负面问题的处理情况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1.相关制度</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2.各专业教材清单</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3.近五年公开出版的教材清单</w:t>
            </w:r>
          </w:p>
          <w:p>
            <w:pPr>
              <w:tabs>
                <w:tab w:val="left" w:pos="2257"/>
              </w:tabs>
              <w:spacing w:line="300" w:lineRule="exact"/>
              <w:rPr>
                <w:rFonts w:hint="eastAsia" w:ascii="宋体" w:hAnsi="宋体" w:cs="宋体"/>
                <w:spacing w:val="-2"/>
                <w:kern w:val="0"/>
                <w:szCs w:val="21"/>
              </w:rPr>
            </w:pPr>
            <w:r>
              <w:rPr>
                <w:rFonts w:hint="eastAsia" w:ascii="宋体" w:hAnsi="宋体" w:cs="宋体"/>
                <w:spacing w:val="-2"/>
                <w:kern w:val="0"/>
                <w:szCs w:val="21"/>
              </w:rPr>
              <w:t>4.使用马工程重点教材课程清单</w:t>
            </w:r>
          </w:p>
          <w:p>
            <w:pPr>
              <w:tabs>
                <w:tab w:val="left" w:pos="2257"/>
              </w:tabs>
              <w:spacing w:line="300" w:lineRule="exact"/>
              <w:rPr>
                <w:rFonts w:hint="default" w:ascii="宋体" w:hAnsi="宋体" w:eastAsia="宋体" w:cs="宋体"/>
                <w:spacing w:val="-2"/>
                <w:kern w:val="0"/>
                <w:szCs w:val="21"/>
                <w:lang w:val="en-US" w:eastAsia="zh-CN"/>
              </w:rPr>
            </w:pPr>
            <w:r>
              <w:rPr>
                <w:rFonts w:hint="eastAsia" w:ascii="宋体" w:hAnsi="宋体" w:cs="宋体"/>
                <w:spacing w:val="-2"/>
                <w:kern w:val="0"/>
                <w:szCs w:val="21"/>
                <w:lang w:val="en-US" w:eastAsia="zh-CN"/>
              </w:rPr>
              <w:t>5.教材管理总结报告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409" w:type="dxa"/>
            <w:vMerge w:val="continue"/>
            <w:vAlign w:val="center"/>
          </w:tcPr>
          <w:p>
            <w:pPr>
              <w:widowControl/>
              <w:spacing w:line="300" w:lineRule="exact"/>
              <w:jc w:val="center"/>
              <w:rPr>
                <w:rFonts w:ascii="宋体" w:hAnsi="宋体" w:cs="宋体"/>
                <w:b/>
                <w:bCs/>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B3.2.2面向行业企业实际、产业发展需要的应用型教材建设情况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应用型教材编写清单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409" w:type="dxa"/>
            <w:vMerge w:val="restart"/>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教学投入</w:t>
            </w:r>
          </w:p>
        </w:tc>
        <w:tc>
          <w:tcPr>
            <w:tcW w:w="5533" w:type="dxa"/>
          </w:tcPr>
          <w:p>
            <w:pPr>
              <w:widowControl/>
              <w:spacing w:line="300" w:lineRule="exact"/>
              <w:rPr>
                <w:rFonts w:ascii="宋体" w:hAnsi="宋体" w:cs="宋体"/>
                <w:kern w:val="0"/>
                <w:szCs w:val="21"/>
              </w:rPr>
            </w:pPr>
            <w:r>
              <w:rPr>
                <w:rFonts w:ascii="宋体" w:hAnsi="宋体" w:cs="宋体"/>
                <w:kern w:val="0"/>
                <w:szCs w:val="21"/>
              </w:rPr>
              <w:t xml:space="preserve">4.3.1 </w:t>
            </w:r>
            <w:r>
              <w:rPr>
                <w:rFonts w:hint="eastAsia" w:ascii="宋体" w:hAnsi="宋体" w:cs="宋体"/>
                <w:kern w:val="0"/>
                <w:szCs w:val="21"/>
              </w:rPr>
              <w:t>教师投入教学、教授全员为本科生授课的激励与约束机制建立情况及实施效果</w:t>
            </w:r>
          </w:p>
          <w:p>
            <w:pPr>
              <w:widowControl/>
              <w:spacing w:line="300" w:lineRule="exact"/>
              <w:rPr>
                <w:rFonts w:ascii="宋体" w:hAnsi="宋体" w:cs="宋体"/>
                <w:kern w:val="0"/>
                <w:szCs w:val="21"/>
              </w:rPr>
            </w:pPr>
            <w:r>
              <w:rPr>
                <w:rFonts w:hint="eastAsia" w:ascii="宋体" w:hAnsi="宋体" w:cs="宋体"/>
                <w:kern w:val="0"/>
                <w:szCs w:val="21"/>
              </w:rPr>
              <w:t>【必选a】主讲本科课程教授占教授总数的比例</w:t>
            </w:r>
          </w:p>
          <w:p>
            <w:pPr>
              <w:tabs>
                <w:tab w:val="left" w:pos="2257"/>
              </w:tabs>
              <w:spacing w:line="300" w:lineRule="exact"/>
              <w:rPr>
                <w:rFonts w:ascii="宋体" w:hAnsi="宋体" w:cs="宋体"/>
                <w:spacing w:val="-2"/>
                <w:kern w:val="0"/>
                <w:szCs w:val="21"/>
              </w:rPr>
            </w:pPr>
            <w:r>
              <w:rPr>
                <w:rFonts w:hint="eastAsia" w:ascii="宋体" w:hAnsi="宋体" w:cs="宋体"/>
                <w:kern w:val="0"/>
                <w:szCs w:val="21"/>
              </w:rPr>
              <w:t>【必选b】教授主讲本科课程人均学时数</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1.相关制度及措施</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lang w:val="en-US" w:eastAsia="zh-CN"/>
              </w:rPr>
              <w:t>2</w:t>
            </w:r>
            <w:r>
              <w:rPr>
                <w:rFonts w:hint="eastAsia" w:ascii="宋体" w:hAnsi="宋体" w:cs="宋体"/>
                <w:spacing w:val="-2"/>
                <w:kern w:val="0"/>
                <w:szCs w:val="21"/>
              </w:rPr>
              <w:t>.教授授课清单</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lang w:val="en-US" w:eastAsia="zh-CN"/>
              </w:rPr>
              <w:t>3</w:t>
            </w:r>
            <w:r>
              <w:rPr>
                <w:rFonts w:hint="eastAsia" w:ascii="宋体" w:hAnsi="宋体" w:cs="宋体"/>
                <w:spacing w:val="-2"/>
                <w:kern w:val="0"/>
                <w:szCs w:val="21"/>
              </w:rPr>
              <w:t>.教授未给本科生授课情况说明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9" w:type="dxa"/>
            <w:vMerge w:val="continue"/>
            <w:vAlign w:val="center"/>
          </w:tcPr>
          <w:p>
            <w:pPr>
              <w:widowControl/>
              <w:spacing w:line="300" w:lineRule="exact"/>
              <w:jc w:val="center"/>
              <w:rPr>
                <w:rFonts w:ascii="宋体" w:hAnsi="宋体" w:cs="宋体"/>
                <w:b/>
                <w:bCs/>
                <w:kern w:val="0"/>
                <w:szCs w:val="21"/>
              </w:rPr>
            </w:pPr>
          </w:p>
        </w:tc>
        <w:tc>
          <w:tcPr>
            <w:tcW w:w="5533" w:type="dxa"/>
          </w:tcPr>
          <w:p>
            <w:pPr>
              <w:widowControl/>
              <w:spacing w:line="300" w:lineRule="exact"/>
              <w:rPr>
                <w:rFonts w:ascii="宋体" w:hAnsi="宋体" w:cs="宋体"/>
                <w:kern w:val="0"/>
                <w:szCs w:val="21"/>
              </w:rPr>
            </w:pPr>
            <w:r>
              <w:rPr>
                <w:rFonts w:ascii="宋体" w:hAnsi="宋体" w:cs="宋体"/>
                <w:kern w:val="0"/>
                <w:szCs w:val="21"/>
              </w:rPr>
              <w:t>4.3.</w:t>
            </w:r>
            <w:r>
              <w:rPr>
                <w:rFonts w:hint="eastAsia" w:ascii="宋体" w:hAnsi="宋体" w:cs="宋体"/>
                <w:kern w:val="0"/>
                <w:szCs w:val="21"/>
              </w:rPr>
              <w:t>2 教师特别是教授和副教授开展教学研究、参与教学改革与建设情况及成效</w:t>
            </w:r>
          </w:p>
          <w:p>
            <w:pPr>
              <w:tabs>
                <w:tab w:val="left" w:pos="2257"/>
              </w:tabs>
              <w:spacing w:line="300" w:lineRule="exact"/>
              <w:rPr>
                <w:rFonts w:ascii="宋体" w:hAnsi="宋体" w:cs="宋体"/>
                <w:kern w:val="0"/>
                <w:szCs w:val="21"/>
              </w:rPr>
            </w:pPr>
            <w:r>
              <w:rPr>
                <w:rFonts w:hint="eastAsia" w:ascii="宋体" w:hAnsi="宋体" w:cs="宋体"/>
                <w:kern w:val="0"/>
                <w:szCs w:val="21"/>
              </w:rPr>
              <w:t>【必选】教授、副教授担任专业负责人的专业占专业总数的比例</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1.教授、副教授</w:t>
            </w:r>
            <w:r>
              <w:rPr>
                <w:rFonts w:hint="eastAsia" w:ascii="宋体" w:hAnsi="宋体" w:cs="宋体"/>
                <w:kern w:val="0"/>
                <w:szCs w:val="21"/>
              </w:rPr>
              <w:t>主持教改项目清单</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2.专业负责人清单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09" w:type="dxa"/>
            <w:vMerge w:val="continue"/>
            <w:vAlign w:val="center"/>
          </w:tcPr>
          <w:p>
            <w:pPr>
              <w:widowControl/>
              <w:spacing w:line="300" w:lineRule="exact"/>
              <w:jc w:val="center"/>
              <w:rPr>
                <w:rFonts w:ascii="宋体" w:hAnsi="宋体" w:cs="宋体"/>
                <w:b/>
                <w:bCs/>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K2.5.3新工科、新农科、新医科、新文科建设以及围绕“培育高水平教学成果”开展教研教改项目建设的举措及实施成效</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相关成果报告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409" w:type="dxa"/>
            <w:vMerge w:val="restart"/>
            <w:vAlign w:val="center"/>
          </w:tcPr>
          <w:p>
            <w:pPr>
              <w:widowControl/>
              <w:spacing w:line="300" w:lineRule="exact"/>
              <w:jc w:val="center"/>
              <w:rPr>
                <w:rFonts w:ascii="宋体" w:hAnsi="宋体" w:cs="宋体"/>
                <w:kern w:val="0"/>
                <w:szCs w:val="21"/>
              </w:rPr>
            </w:pPr>
            <w:r>
              <w:rPr>
                <w:rFonts w:hint="eastAsia" w:ascii="宋体" w:hAnsi="宋体" w:cs="宋体"/>
                <w:b/>
                <w:bCs/>
                <w:kern w:val="0"/>
                <w:szCs w:val="21"/>
              </w:rPr>
              <w:t>实践教学</w:t>
            </w: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2.3.1强化实践育人、构建实践教学体系、推动实践教学改革情况</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【必选b】国家级、省级实践教学基地（包括实验教学示范中心、虚拟仿真实验中心、临床教学培训示范中心、工程实践基地、农科教合作人才培养基地等）数及使用情况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1.相关制度</w:t>
            </w:r>
          </w:p>
          <w:p>
            <w:pPr>
              <w:tabs>
                <w:tab w:val="left" w:pos="2257"/>
              </w:tabs>
              <w:spacing w:line="300" w:lineRule="exact"/>
              <w:rPr>
                <w:rFonts w:hint="default" w:ascii="宋体" w:hAnsi="宋体" w:eastAsia="宋体" w:cs="宋体"/>
                <w:spacing w:val="-2"/>
                <w:kern w:val="0"/>
                <w:szCs w:val="21"/>
                <w:lang w:val="en-US" w:eastAsia="zh-CN"/>
              </w:rPr>
            </w:pPr>
            <w:r>
              <w:rPr>
                <w:rFonts w:hint="eastAsia" w:ascii="宋体" w:hAnsi="宋体" w:cs="宋体"/>
                <w:spacing w:val="-2"/>
                <w:kern w:val="0"/>
                <w:szCs w:val="21"/>
              </w:rPr>
              <w:t>2.</w:t>
            </w:r>
            <w:r>
              <w:rPr>
                <w:rFonts w:hint="eastAsia" w:ascii="宋体" w:hAnsi="宋体" w:cs="宋体"/>
                <w:spacing w:val="-2"/>
                <w:kern w:val="0"/>
                <w:szCs w:val="21"/>
                <w:lang w:val="en-US" w:eastAsia="zh-CN"/>
              </w:rPr>
              <w:t>国家级、省级实践教学基地等清单及使用情况统计表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09" w:type="dxa"/>
            <w:vMerge w:val="continue"/>
            <w:vAlign w:val="center"/>
          </w:tcPr>
          <w:p>
            <w:pPr>
              <w:widowControl/>
              <w:spacing w:line="300" w:lineRule="exact"/>
              <w:jc w:val="center"/>
              <w:rPr>
                <w:rFonts w:ascii="宋体" w:hAnsi="宋体" w:cs="宋体"/>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2.3.2 学院与企业、行业单位共建实习实训基地情况</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【可选】与行业企业共建的实验教学中心数及使用情况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1.实习实训基地及使用情况统计表</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2.相关协议书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409" w:type="dxa"/>
            <w:vMerge w:val="continue"/>
            <w:vAlign w:val="center"/>
          </w:tcPr>
          <w:p>
            <w:pPr>
              <w:widowControl/>
              <w:spacing w:line="300" w:lineRule="exact"/>
              <w:jc w:val="center"/>
              <w:rPr>
                <w:rFonts w:ascii="宋体" w:hAnsi="宋体" w:cs="宋体"/>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B 2.3.3 毕业论文（设计）选题来自行业企业一线需要、实行校企“双导师”制情况及完成质量</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【必选】以实验、实习、工程实践和社会调查等实践性工作为基础的毕业论文（设计）比例≥50%</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1.学院相关制度</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2.企业导师名录及指导情况</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3.选题清单及其来源、性质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9" w:type="dxa"/>
            <w:vMerge w:val="continue"/>
            <w:vAlign w:val="center"/>
          </w:tcPr>
          <w:p>
            <w:pPr>
              <w:widowControl/>
              <w:spacing w:line="300" w:lineRule="exact"/>
              <w:jc w:val="center"/>
              <w:rPr>
                <w:rFonts w:ascii="宋体" w:hAnsi="宋体" w:cs="宋体"/>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K 2.5.1产教融合卓越人才培养模式改革及其实践效果</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【可选】产学合作协同育人项目数</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lang w:val="en-US" w:eastAsia="zh-CN"/>
              </w:rPr>
              <w:t>项目</w:t>
            </w:r>
            <w:r>
              <w:rPr>
                <w:rFonts w:hint="eastAsia" w:ascii="宋体" w:hAnsi="宋体" w:cs="宋体"/>
                <w:spacing w:val="-2"/>
                <w:kern w:val="0"/>
                <w:szCs w:val="21"/>
              </w:rPr>
              <w:t>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9" w:type="dxa"/>
            <w:vMerge w:val="restart"/>
            <w:vAlign w:val="center"/>
          </w:tcPr>
          <w:p>
            <w:pPr>
              <w:widowControl/>
              <w:tabs>
                <w:tab w:val="left" w:pos="428"/>
              </w:tabs>
              <w:spacing w:line="300" w:lineRule="exact"/>
              <w:jc w:val="center"/>
              <w:rPr>
                <w:rFonts w:ascii="宋体" w:hAnsi="宋体" w:cs="宋体"/>
                <w:kern w:val="0"/>
                <w:szCs w:val="21"/>
              </w:rPr>
            </w:pPr>
            <w:r>
              <w:rPr>
                <w:rFonts w:hint="eastAsia" w:ascii="宋体" w:hAnsi="宋体" w:cs="宋体"/>
                <w:b/>
                <w:bCs/>
                <w:kern w:val="0"/>
                <w:szCs w:val="21"/>
              </w:rPr>
              <w:t>质量监控与保障</w:t>
            </w:r>
          </w:p>
        </w:tc>
        <w:tc>
          <w:tcPr>
            <w:tcW w:w="5533" w:type="dxa"/>
          </w:tcPr>
          <w:p>
            <w:pPr>
              <w:tabs>
                <w:tab w:val="left" w:pos="2257"/>
              </w:tabs>
              <w:spacing w:line="300" w:lineRule="exact"/>
              <w:rPr>
                <w:rFonts w:ascii="宋体" w:hAnsi="宋体" w:cs="宋体"/>
                <w:spacing w:val="-2"/>
                <w:kern w:val="0"/>
                <w:szCs w:val="21"/>
              </w:rPr>
            </w:pPr>
            <w:r>
              <w:rPr>
                <w:rFonts w:ascii="Times New Roman" w:hAnsi="Times New Roman" w:cs="宋体"/>
                <w:kern w:val="0"/>
                <w:szCs w:val="21"/>
              </w:rPr>
              <w:t xml:space="preserve">6.1.1 </w:t>
            </w:r>
            <w:r>
              <w:rPr>
                <w:rFonts w:hint="eastAsia" w:ascii="Times New Roman" w:hAnsi="Times New Roman" w:cs="宋体"/>
                <w:kern w:val="0"/>
                <w:szCs w:val="21"/>
              </w:rPr>
              <w:t>学校质量标准、质量管理制度、质量保障机构及队伍建设情况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1.相关制度</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2.规范标准</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3.历届二级督导成员名单</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4.学院听课记录单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9" w:type="dxa"/>
            <w:vMerge w:val="continue"/>
            <w:vAlign w:val="center"/>
          </w:tcPr>
          <w:p>
            <w:pPr>
              <w:widowControl/>
              <w:tabs>
                <w:tab w:val="left" w:pos="428"/>
              </w:tabs>
              <w:spacing w:line="300" w:lineRule="exact"/>
              <w:jc w:val="center"/>
              <w:rPr>
                <w:rFonts w:ascii="宋体" w:hAnsi="宋体" w:cs="宋体"/>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6.1.2加强考试管理、严肃考试纪律、完善过程性考核与结果性考核有机结合的学业考评制度、严把考试和毕业出口关的情况</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1.学业考评制度</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2.其他相关制度</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3.课程试卷清单</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4.学院巡考情况清单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9" w:type="dxa"/>
            <w:vMerge w:val="continue"/>
            <w:vAlign w:val="center"/>
          </w:tcPr>
          <w:p>
            <w:pPr>
              <w:widowControl/>
              <w:spacing w:line="300" w:lineRule="exact"/>
              <w:jc w:val="center"/>
              <w:rPr>
                <w:rFonts w:ascii="宋体" w:hAnsi="宋体" w:cs="宋体"/>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6.2.1学院内部质量评估制度的建立及接受外部评估（含院校评估、专业认证等）情况</w:t>
            </w:r>
          </w:p>
        </w:tc>
        <w:tc>
          <w:tcPr>
            <w:tcW w:w="188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（详述本学院专业评估、专业认证工作开展情况）</w:t>
            </w: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1.相关制度规范</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2.总结分析报告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409" w:type="dxa"/>
            <w:vAlign w:val="center"/>
          </w:tcPr>
          <w:p>
            <w:pPr>
              <w:widowControl/>
              <w:spacing w:line="300" w:lineRule="exact"/>
              <w:jc w:val="center"/>
              <w:rPr>
                <w:rFonts w:ascii="宋体" w:hAnsi="宋体" w:cs="宋体"/>
                <w:kern w:val="0"/>
                <w:szCs w:val="21"/>
              </w:rPr>
            </w:pPr>
            <w:r>
              <w:rPr>
                <w:rFonts w:hint="eastAsia" w:ascii="宋体" w:hAnsi="宋体" w:cs="宋体"/>
                <w:b/>
                <w:bCs/>
                <w:kern w:val="0"/>
                <w:szCs w:val="21"/>
              </w:rPr>
              <w:t>专业系（教研室）教学活动开展情况</w:t>
            </w: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kern w:val="0"/>
                <w:szCs w:val="21"/>
              </w:rPr>
              <w:t>4</w:t>
            </w:r>
            <w:r>
              <w:rPr>
                <w:rFonts w:ascii="宋体" w:hAnsi="宋体" w:cs="宋体"/>
                <w:kern w:val="0"/>
                <w:szCs w:val="21"/>
              </w:rPr>
              <w:t xml:space="preserve">.4.2 </w:t>
            </w:r>
            <w:r>
              <w:rPr>
                <w:rFonts w:hint="eastAsia" w:ascii="宋体" w:hAnsi="宋体" w:cs="宋体"/>
                <w:kern w:val="0"/>
                <w:szCs w:val="21"/>
              </w:rPr>
              <w:t>加强基层教学组织和青年教师队伍建设举措与成效</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1.基层教学组织清单（含成员）</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2.专业系（教研室）活动开展记录</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3.青年教师培养相关制度</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highlight w:val="none"/>
              </w:rPr>
              <w:t>4.青年教师指导教师统计表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409" w:type="dxa"/>
            <w:vMerge w:val="restart"/>
            <w:vAlign w:val="center"/>
          </w:tcPr>
          <w:p>
            <w:pPr>
              <w:widowControl/>
              <w:spacing w:line="300" w:lineRule="exact"/>
              <w:jc w:val="center"/>
              <w:rPr>
                <w:rFonts w:ascii="宋体" w:hAnsi="宋体" w:cs="宋体"/>
                <w:kern w:val="0"/>
                <w:szCs w:val="21"/>
              </w:rPr>
            </w:pPr>
            <w:r>
              <w:rPr>
                <w:rFonts w:hint="eastAsia" w:ascii="宋体" w:hAnsi="宋体" w:cs="宋体"/>
                <w:b/>
                <w:bCs/>
                <w:kern w:val="0"/>
                <w:szCs w:val="21"/>
              </w:rPr>
              <w:t>创新创业教育</w:t>
            </w: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2.6.2将创新创业教育贯穿于人才培养全过程、融入专业教育的举措与成效</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1.相关制度</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exact"/>
          <w:jc w:val="center"/>
        </w:trPr>
        <w:tc>
          <w:tcPr>
            <w:tcW w:w="1409" w:type="dxa"/>
            <w:vMerge w:val="continue"/>
            <w:vAlign w:val="center"/>
          </w:tcPr>
          <w:p>
            <w:pPr>
              <w:widowControl/>
              <w:spacing w:line="300" w:lineRule="exact"/>
              <w:jc w:val="center"/>
              <w:rPr>
                <w:rFonts w:ascii="宋体" w:hAnsi="宋体" w:cs="宋体"/>
                <w:kern w:val="0"/>
                <w:szCs w:val="21"/>
              </w:rPr>
            </w:pPr>
          </w:p>
        </w:tc>
        <w:tc>
          <w:tcPr>
            <w:tcW w:w="5533"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2.6.3学生参与创新创业教育积极性及创新创业教育成果</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【必选a】本科生参加各级各类创新创业实践活动人数及比例</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【必选b】“互联网+”大学生创新创业大赛获奖数</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【可选c】省级以上学科竞赛获奖学生人次数占学生总数的比例</w:t>
            </w:r>
          </w:p>
        </w:tc>
        <w:tc>
          <w:tcPr>
            <w:tcW w:w="1883" w:type="dxa"/>
          </w:tcPr>
          <w:p>
            <w:pPr>
              <w:tabs>
                <w:tab w:val="left" w:pos="2257"/>
              </w:tabs>
              <w:spacing w:line="300" w:lineRule="exact"/>
              <w:rPr>
                <w:rFonts w:ascii="宋体" w:hAnsi="宋体" w:cs="宋体"/>
                <w:spacing w:val="-2"/>
                <w:kern w:val="0"/>
                <w:szCs w:val="21"/>
              </w:rPr>
            </w:pPr>
          </w:p>
        </w:tc>
        <w:tc>
          <w:tcPr>
            <w:tcW w:w="1267" w:type="dxa"/>
          </w:tcPr>
          <w:p>
            <w:pPr>
              <w:tabs>
                <w:tab w:val="left" w:pos="2257"/>
              </w:tabs>
              <w:spacing w:line="300" w:lineRule="exact"/>
              <w:rPr>
                <w:rFonts w:ascii="宋体" w:hAnsi="宋体" w:cs="宋体"/>
                <w:spacing w:val="-2"/>
                <w:kern w:val="0"/>
                <w:szCs w:val="21"/>
              </w:rPr>
            </w:pPr>
          </w:p>
        </w:tc>
        <w:tc>
          <w:tcPr>
            <w:tcW w:w="3626" w:type="dxa"/>
          </w:tcPr>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1.相关制度</w:t>
            </w:r>
          </w:p>
          <w:p>
            <w:pPr>
              <w:tabs>
                <w:tab w:val="left" w:pos="2257"/>
              </w:tabs>
              <w:spacing w:line="300" w:lineRule="exact"/>
              <w:rPr>
                <w:rFonts w:ascii="宋体" w:hAnsi="宋体" w:cs="宋体"/>
                <w:spacing w:val="-2"/>
                <w:kern w:val="0"/>
                <w:szCs w:val="21"/>
              </w:rPr>
            </w:pPr>
            <w:r>
              <w:rPr>
                <w:rFonts w:hint="eastAsia" w:ascii="宋体" w:hAnsi="宋体" w:cs="宋体"/>
                <w:spacing w:val="-2"/>
                <w:kern w:val="0"/>
                <w:szCs w:val="21"/>
              </w:rPr>
              <w:t>2.相关统计表</w:t>
            </w:r>
          </w:p>
        </w:tc>
      </w:tr>
    </w:tbl>
    <w:p/>
    <w:sectPr>
      <w:footerReference r:id="rId3" w:type="default"/>
      <w:pgSz w:w="16838" w:h="11906" w:orient="landscape"/>
      <w:pgMar w:top="1800" w:right="1894"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D090B"/>
    <w:rsid w:val="00110D5B"/>
    <w:rsid w:val="00323AE7"/>
    <w:rsid w:val="007B7623"/>
    <w:rsid w:val="00B01BE8"/>
    <w:rsid w:val="00F40B5E"/>
    <w:rsid w:val="02B15349"/>
    <w:rsid w:val="03E17698"/>
    <w:rsid w:val="04115E30"/>
    <w:rsid w:val="04FA68C4"/>
    <w:rsid w:val="071F39BC"/>
    <w:rsid w:val="08F57AC2"/>
    <w:rsid w:val="0958131C"/>
    <w:rsid w:val="09A71AC5"/>
    <w:rsid w:val="09CE3CB9"/>
    <w:rsid w:val="0A3A3B56"/>
    <w:rsid w:val="0DEB5944"/>
    <w:rsid w:val="0EF57EC1"/>
    <w:rsid w:val="0F9B3948"/>
    <w:rsid w:val="0FC1070A"/>
    <w:rsid w:val="11521CC0"/>
    <w:rsid w:val="130474EB"/>
    <w:rsid w:val="14C636BE"/>
    <w:rsid w:val="1549069D"/>
    <w:rsid w:val="171D1C89"/>
    <w:rsid w:val="19476225"/>
    <w:rsid w:val="1DDD6AFA"/>
    <w:rsid w:val="22DB49BE"/>
    <w:rsid w:val="246062EC"/>
    <w:rsid w:val="262E4AD8"/>
    <w:rsid w:val="26E44965"/>
    <w:rsid w:val="27F10464"/>
    <w:rsid w:val="28066922"/>
    <w:rsid w:val="2916341D"/>
    <w:rsid w:val="29CF638C"/>
    <w:rsid w:val="29D779F2"/>
    <w:rsid w:val="29DB5BBE"/>
    <w:rsid w:val="2ABF7AE4"/>
    <w:rsid w:val="2D1413E2"/>
    <w:rsid w:val="2E704AED"/>
    <w:rsid w:val="326B53F4"/>
    <w:rsid w:val="33C14DC0"/>
    <w:rsid w:val="3706255E"/>
    <w:rsid w:val="375A5D4B"/>
    <w:rsid w:val="38037262"/>
    <w:rsid w:val="39B051C8"/>
    <w:rsid w:val="3A52002D"/>
    <w:rsid w:val="3A8C3C97"/>
    <w:rsid w:val="3F1A404D"/>
    <w:rsid w:val="41083B3B"/>
    <w:rsid w:val="411F1F76"/>
    <w:rsid w:val="415107BE"/>
    <w:rsid w:val="46640D07"/>
    <w:rsid w:val="483457C1"/>
    <w:rsid w:val="484C6A03"/>
    <w:rsid w:val="494871CB"/>
    <w:rsid w:val="4A375D9F"/>
    <w:rsid w:val="4C681932"/>
    <w:rsid w:val="4E0B0E27"/>
    <w:rsid w:val="4F2E29BF"/>
    <w:rsid w:val="54103E59"/>
    <w:rsid w:val="5539030F"/>
    <w:rsid w:val="560C1FF7"/>
    <w:rsid w:val="567C4958"/>
    <w:rsid w:val="5730585C"/>
    <w:rsid w:val="585D60C3"/>
    <w:rsid w:val="59372DB9"/>
    <w:rsid w:val="59E24AD2"/>
    <w:rsid w:val="5BD75611"/>
    <w:rsid w:val="5CA22C3E"/>
    <w:rsid w:val="5F3D34B1"/>
    <w:rsid w:val="61402CCD"/>
    <w:rsid w:val="62854B94"/>
    <w:rsid w:val="64255DFD"/>
    <w:rsid w:val="66F23F31"/>
    <w:rsid w:val="68C47A98"/>
    <w:rsid w:val="6CC62031"/>
    <w:rsid w:val="6D5910F7"/>
    <w:rsid w:val="6E797515"/>
    <w:rsid w:val="6EF712CB"/>
    <w:rsid w:val="790243F1"/>
    <w:rsid w:val="7A326F58"/>
    <w:rsid w:val="7A9833A6"/>
    <w:rsid w:val="7D2A03BA"/>
    <w:rsid w:val="7D5D090B"/>
    <w:rsid w:val="7DF12C86"/>
    <w:rsid w:val="7F32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等线" w:hAnsi="等线" w:eastAsia="等线" w:cs="黑体"/>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344</Words>
  <Characters>1966</Characters>
  <Lines>16</Lines>
  <Paragraphs>4</Paragraphs>
  <TotalTime>17</TotalTime>
  <ScaleCrop>false</ScaleCrop>
  <LinksUpToDate>false</LinksUpToDate>
  <CharactersWithSpaces>2306</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2022-04-08T03:10:00Z</dcterms:created>
  <dc:creator>王琳、</dc:creator>
  <cp:lastModifiedBy>苏苏老师</cp:lastModifiedBy>
  <cp:lastPrinted>2022-04-14T03:30:00Z</cp:lastPrinted>
  <dcterms:modified xsi:type="dcterms:W3CDTF">2022-04-15T03:12:06Z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B312226ECF4D481A9ABFE5C5FFB47B0F</vt:lpwstr>
  </property>
</Properties>
</file>