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2FDEF">
      <w:pPr>
        <w:jc w:val="center"/>
        <w:rPr>
          <w:rFonts w:hint="default" w:ascii="Times New Roman" w:hAnsi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/>
          <w:b/>
          <w:bCs/>
          <w:sz w:val="44"/>
          <w:szCs w:val="44"/>
          <w:lang w:val="en-US" w:eastAsia="zh-CN"/>
        </w:rPr>
        <w:t>安徽建筑大学第八届大学生艺术展演活动项目汇总表</w:t>
      </w:r>
    </w:p>
    <w:p w14:paraId="6B26EA2D">
      <w:pPr>
        <w:jc w:val="center"/>
        <w:rPr>
          <w:rFonts w:hint="default" w:ascii="Times New Roman" w:hAnsi="Times New Roman"/>
          <w:b/>
          <w:bCs/>
          <w:sz w:val="44"/>
          <w:szCs w:val="44"/>
          <w:lang w:val="en-US" w:eastAsia="zh-CN"/>
        </w:rPr>
      </w:pPr>
    </w:p>
    <w:p w14:paraId="149D68E3">
      <w:pPr>
        <w:jc w:val="left"/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</w:pP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 xml:space="preserve">学院名称（盖章）：                 联系人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 xml:space="preserve">  联系方式（手机）：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         </w:t>
      </w:r>
    </w:p>
    <w:tbl>
      <w:tblPr>
        <w:tblStyle w:val="3"/>
        <w:tblW w:w="50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571"/>
        <w:gridCol w:w="1697"/>
        <w:gridCol w:w="1697"/>
        <w:gridCol w:w="1360"/>
        <w:gridCol w:w="680"/>
        <w:gridCol w:w="680"/>
        <w:gridCol w:w="1585"/>
        <w:gridCol w:w="1305"/>
        <w:gridCol w:w="1343"/>
      </w:tblGrid>
      <w:tr w14:paraId="0645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84" w:type="pct"/>
            <w:vMerge w:val="restart"/>
            <w:vAlign w:val="center"/>
          </w:tcPr>
          <w:p w14:paraId="63CD6FBC"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938" w:type="pct"/>
            <w:vMerge w:val="restart"/>
            <w:vAlign w:val="center"/>
          </w:tcPr>
          <w:p w14:paraId="3C184422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节目名称</w:t>
            </w:r>
          </w:p>
        </w:tc>
        <w:tc>
          <w:tcPr>
            <w:tcW w:w="619" w:type="pct"/>
            <w:vMerge w:val="restart"/>
            <w:vAlign w:val="center"/>
          </w:tcPr>
          <w:p w14:paraId="7978DB17"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主类别</w:t>
            </w:r>
          </w:p>
        </w:tc>
        <w:tc>
          <w:tcPr>
            <w:tcW w:w="619" w:type="pct"/>
            <w:vMerge w:val="restart"/>
            <w:vAlign w:val="center"/>
          </w:tcPr>
          <w:p w14:paraId="2F18FCF0">
            <w:p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次类别</w:t>
            </w:r>
          </w:p>
        </w:tc>
        <w:tc>
          <w:tcPr>
            <w:tcW w:w="496" w:type="pct"/>
            <w:vMerge w:val="restart"/>
            <w:vAlign w:val="center"/>
          </w:tcPr>
          <w:p w14:paraId="0864BC4E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496" w:type="pct"/>
            <w:gridSpan w:val="2"/>
            <w:vAlign w:val="center"/>
          </w:tcPr>
          <w:p w14:paraId="4864125D">
            <w:pPr>
              <w:jc w:val="center"/>
              <w:rPr>
                <w:rFonts w:hint="default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参演人数</w:t>
            </w:r>
          </w:p>
        </w:tc>
        <w:tc>
          <w:tcPr>
            <w:tcW w:w="578" w:type="pct"/>
            <w:vMerge w:val="restart"/>
            <w:vAlign w:val="center"/>
          </w:tcPr>
          <w:p w14:paraId="1EA46BE1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476" w:type="pct"/>
            <w:vMerge w:val="restart"/>
            <w:vAlign w:val="center"/>
          </w:tcPr>
          <w:p w14:paraId="3B56B989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节目时长</w:t>
            </w:r>
          </w:p>
        </w:tc>
        <w:tc>
          <w:tcPr>
            <w:tcW w:w="490" w:type="pct"/>
            <w:vMerge w:val="restart"/>
            <w:vAlign w:val="center"/>
          </w:tcPr>
          <w:p w14:paraId="0A68BAC3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7E85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84" w:type="pct"/>
            <w:vMerge w:val="continue"/>
            <w:vAlign w:val="center"/>
          </w:tcPr>
          <w:p w14:paraId="32BC7B15">
            <w:pPr>
              <w:jc w:val="center"/>
            </w:pPr>
          </w:p>
        </w:tc>
        <w:tc>
          <w:tcPr>
            <w:tcW w:w="938" w:type="pct"/>
            <w:vMerge w:val="continue"/>
            <w:vAlign w:val="center"/>
          </w:tcPr>
          <w:p w14:paraId="19B4F23E">
            <w:pPr>
              <w:jc w:val="center"/>
            </w:pPr>
          </w:p>
        </w:tc>
        <w:tc>
          <w:tcPr>
            <w:tcW w:w="619" w:type="pct"/>
            <w:vMerge w:val="continue"/>
            <w:vAlign w:val="center"/>
          </w:tcPr>
          <w:p w14:paraId="6952E117">
            <w:pPr>
              <w:jc w:val="center"/>
            </w:pPr>
          </w:p>
        </w:tc>
        <w:tc>
          <w:tcPr>
            <w:tcW w:w="619" w:type="pct"/>
            <w:vMerge w:val="continue"/>
            <w:vAlign w:val="center"/>
          </w:tcPr>
          <w:p w14:paraId="45EF4C91">
            <w:pPr>
              <w:jc w:val="center"/>
            </w:pPr>
          </w:p>
        </w:tc>
        <w:tc>
          <w:tcPr>
            <w:tcW w:w="496" w:type="pct"/>
            <w:vMerge w:val="continue"/>
            <w:vAlign w:val="center"/>
          </w:tcPr>
          <w:p w14:paraId="19994090">
            <w:pPr>
              <w:jc w:val="center"/>
            </w:pPr>
          </w:p>
        </w:tc>
        <w:tc>
          <w:tcPr>
            <w:tcW w:w="248" w:type="pct"/>
            <w:vAlign w:val="center"/>
          </w:tcPr>
          <w:p w14:paraId="78EE982A">
            <w:p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248" w:type="pct"/>
            <w:vAlign w:val="center"/>
          </w:tcPr>
          <w:p w14:paraId="2900805B">
            <w:p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578" w:type="pct"/>
            <w:vMerge w:val="continue"/>
            <w:vAlign w:val="center"/>
          </w:tcPr>
          <w:p w14:paraId="02D88F15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6" w:type="pct"/>
            <w:vMerge w:val="continue"/>
            <w:vAlign w:val="center"/>
          </w:tcPr>
          <w:p w14:paraId="1005413D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Merge w:val="continue"/>
            <w:vAlign w:val="center"/>
          </w:tcPr>
          <w:p w14:paraId="7237D5B8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2AC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84" w:type="pct"/>
            <w:vAlign w:val="center"/>
          </w:tcPr>
          <w:p w14:paraId="73F1C6C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pct"/>
            <w:vAlign w:val="center"/>
          </w:tcPr>
          <w:p w14:paraId="6BC2843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9" w:type="pct"/>
            <w:vAlign w:val="center"/>
          </w:tcPr>
          <w:p w14:paraId="7E62CB9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9" w:type="pct"/>
            <w:vAlign w:val="center"/>
          </w:tcPr>
          <w:p w14:paraId="04A31B6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6" w:type="pct"/>
            <w:vAlign w:val="center"/>
          </w:tcPr>
          <w:p w14:paraId="29B0891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center"/>
          </w:tcPr>
          <w:p w14:paraId="36401A8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center"/>
          </w:tcPr>
          <w:p w14:paraId="328CB15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8" w:type="pct"/>
            <w:vAlign w:val="center"/>
          </w:tcPr>
          <w:p w14:paraId="530E50A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6" w:type="pct"/>
            <w:vAlign w:val="center"/>
          </w:tcPr>
          <w:p w14:paraId="3DA06B1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0072ADA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EA5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84" w:type="pct"/>
            <w:vAlign w:val="center"/>
          </w:tcPr>
          <w:p w14:paraId="4C300BE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pct"/>
            <w:vAlign w:val="center"/>
          </w:tcPr>
          <w:p w14:paraId="44DB417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9" w:type="pct"/>
            <w:vAlign w:val="center"/>
          </w:tcPr>
          <w:p w14:paraId="6A92376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9" w:type="pct"/>
            <w:vAlign w:val="center"/>
          </w:tcPr>
          <w:p w14:paraId="3668196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6" w:type="pct"/>
            <w:vAlign w:val="center"/>
          </w:tcPr>
          <w:p w14:paraId="443D775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center"/>
          </w:tcPr>
          <w:p w14:paraId="1F8156D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center"/>
          </w:tcPr>
          <w:p w14:paraId="283EED1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8" w:type="pct"/>
            <w:vAlign w:val="center"/>
          </w:tcPr>
          <w:p w14:paraId="6E7F133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6" w:type="pct"/>
            <w:vAlign w:val="center"/>
          </w:tcPr>
          <w:p w14:paraId="406EF46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33D8E52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788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84" w:type="pct"/>
            <w:vAlign w:val="center"/>
          </w:tcPr>
          <w:p w14:paraId="66B88D0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pct"/>
            <w:vAlign w:val="center"/>
          </w:tcPr>
          <w:p w14:paraId="6019E0D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9" w:type="pct"/>
            <w:vAlign w:val="center"/>
          </w:tcPr>
          <w:p w14:paraId="60532F9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9" w:type="pct"/>
            <w:vAlign w:val="center"/>
          </w:tcPr>
          <w:p w14:paraId="47417DE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6" w:type="pct"/>
            <w:vAlign w:val="center"/>
          </w:tcPr>
          <w:p w14:paraId="706B0ED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center"/>
          </w:tcPr>
          <w:p w14:paraId="1D0A1B4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center"/>
          </w:tcPr>
          <w:p w14:paraId="54803FB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8" w:type="pct"/>
            <w:vAlign w:val="center"/>
          </w:tcPr>
          <w:p w14:paraId="4CFE2C1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6" w:type="pct"/>
            <w:vAlign w:val="center"/>
          </w:tcPr>
          <w:p w14:paraId="6D29B37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22901A1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11D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84" w:type="pct"/>
            <w:vAlign w:val="center"/>
          </w:tcPr>
          <w:p w14:paraId="50D60AB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pct"/>
            <w:vAlign w:val="center"/>
          </w:tcPr>
          <w:p w14:paraId="3294988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9" w:type="pct"/>
            <w:vAlign w:val="center"/>
          </w:tcPr>
          <w:p w14:paraId="0B43508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9" w:type="pct"/>
            <w:vAlign w:val="center"/>
          </w:tcPr>
          <w:p w14:paraId="3135F7C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6" w:type="pct"/>
            <w:vAlign w:val="center"/>
          </w:tcPr>
          <w:p w14:paraId="7E9E363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center"/>
          </w:tcPr>
          <w:p w14:paraId="435D3A8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center"/>
          </w:tcPr>
          <w:p w14:paraId="771EEFC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8" w:type="pct"/>
            <w:vAlign w:val="center"/>
          </w:tcPr>
          <w:p w14:paraId="2C6C273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6" w:type="pct"/>
            <w:vAlign w:val="center"/>
          </w:tcPr>
          <w:p w14:paraId="0BEA6ED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4A4991B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F09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84" w:type="pct"/>
            <w:vAlign w:val="center"/>
          </w:tcPr>
          <w:p w14:paraId="09AF3D0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pct"/>
            <w:vAlign w:val="center"/>
          </w:tcPr>
          <w:p w14:paraId="0D58228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9" w:type="pct"/>
            <w:vAlign w:val="center"/>
          </w:tcPr>
          <w:p w14:paraId="430D80F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9" w:type="pct"/>
            <w:vAlign w:val="center"/>
          </w:tcPr>
          <w:p w14:paraId="0DDB3BB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6" w:type="pct"/>
            <w:vAlign w:val="center"/>
          </w:tcPr>
          <w:p w14:paraId="3F29982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center"/>
          </w:tcPr>
          <w:p w14:paraId="39DE46C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center"/>
          </w:tcPr>
          <w:p w14:paraId="27AC3E3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8" w:type="pct"/>
            <w:vAlign w:val="center"/>
          </w:tcPr>
          <w:p w14:paraId="7B1428D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6" w:type="pct"/>
            <w:vAlign w:val="center"/>
          </w:tcPr>
          <w:p w14:paraId="27BF297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68C077D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3AE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284" w:type="pct"/>
            <w:vAlign w:val="center"/>
          </w:tcPr>
          <w:p w14:paraId="34FC32D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pct"/>
            <w:vAlign w:val="center"/>
          </w:tcPr>
          <w:p w14:paraId="3AE15A9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9" w:type="pct"/>
            <w:vAlign w:val="center"/>
          </w:tcPr>
          <w:p w14:paraId="2596113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9" w:type="pct"/>
            <w:vAlign w:val="center"/>
          </w:tcPr>
          <w:p w14:paraId="766E31D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6" w:type="pct"/>
            <w:vAlign w:val="center"/>
          </w:tcPr>
          <w:p w14:paraId="0B7B1A4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center"/>
          </w:tcPr>
          <w:p w14:paraId="210502E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center"/>
          </w:tcPr>
          <w:p w14:paraId="7C55F90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8" w:type="pct"/>
            <w:vAlign w:val="center"/>
          </w:tcPr>
          <w:p w14:paraId="561600C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6" w:type="pct"/>
            <w:vAlign w:val="center"/>
          </w:tcPr>
          <w:p w14:paraId="05BF0B2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5C5EED4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D00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84" w:type="pct"/>
            <w:vAlign w:val="center"/>
          </w:tcPr>
          <w:p w14:paraId="49A0ACD2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38" w:type="pct"/>
            <w:vAlign w:val="center"/>
          </w:tcPr>
          <w:p w14:paraId="6CC0E77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9" w:type="pct"/>
            <w:vAlign w:val="center"/>
          </w:tcPr>
          <w:p w14:paraId="7207B9F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19" w:type="pct"/>
            <w:vAlign w:val="center"/>
          </w:tcPr>
          <w:p w14:paraId="40EEA93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6" w:type="pct"/>
            <w:vAlign w:val="center"/>
          </w:tcPr>
          <w:p w14:paraId="4ABBDB76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center"/>
          </w:tcPr>
          <w:p w14:paraId="2465B7F1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center"/>
          </w:tcPr>
          <w:p w14:paraId="2D2D027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78" w:type="pct"/>
            <w:vAlign w:val="center"/>
          </w:tcPr>
          <w:p w14:paraId="6E1DB754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76" w:type="pct"/>
            <w:vAlign w:val="center"/>
          </w:tcPr>
          <w:p w14:paraId="7BDC4BE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0" w:type="pct"/>
            <w:vAlign w:val="center"/>
          </w:tcPr>
          <w:p w14:paraId="1CC7897C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0A8CFBA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备注：在次类别中，</w:t>
      </w:r>
      <w:r>
        <w:rPr>
          <w:rFonts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艺术表演类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填写</w:t>
      </w:r>
      <w:r>
        <w:rPr>
          <w:rFonts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声乐、器乐、舞蹈、戏剧（戏曲）、朗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诵等，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并在备注栏标明为集体项目或个人项目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；艺术作品类填写绘画、书法、篆刻、摄影、设计、影视等；高校美育改革创新优秀成果填写学术论文和教学改革案例等。</w:t>
      </w:r>
    </w:p>
    <w:p w14:paraId="369028C5">
      <w:bookmarkStart w:id="0" w:name="_GoBack"/>
      <w:bookmarkEnd w:id="0"/>
    </w:p>
    <w:sectPr>
      <w:pgSz w:w="16838" w:h="11906" w:orient="landscape"/>
      <w:pgMar w:top="1474" w:right="1701" w:bottom="1474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55096"/>
    <w:rsid w:val="4A25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2026-05-08T08:49:00Z</dcterms:created>
  <dc:creator>晓婕</dc:creator>
  <cp:lastModifiedBy>晓婕</cp:lastModifiedBy>
  <dcterms:modified xsi:type="dcterms:W3CDTF">2026-05-08T08:49:42Z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2BE95A70C0AA4518BA19A41AB958B411_11</vt:lpwstr>
  </property>
  <property fmtid="{D5CDD505-2E9C-101B-9397-08002B2CF9AE}" pid="4" name="KSOTemplateDocerSaveRecord">
    <vt:lpwstr>eyJoZGlkIjoiYWZjM2FiNzQ5NDc2ZDY0YjBjNGNlMTc5MWM3ZGNiOGYiLCJ1c2VySWQiOiIzNDU3NTM2MDYifQ==</vt:lpwstr>
  </property>
</Properties>
</file>