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6EC86">
      <w:pPr>
        <w:bidi w:val="0"/>
        <w:ind w:firstLine="2530" w:firstLineChars="700"/>
        <w:jc w:val="both"/>
        <w:rPr>
          <w:rFonts w:hint="eastAsia" w:ascii="宋体" w:hAnsi="宋体" w:eastAsia="宋体" w:cs="宋体"/>
          <w:b/>
          <w:bCs/>
          <w:sz w:val="36"/>
          <w:szCs w:val="36"/>
          <w:lang w:eastAsia="zh-CN"/>
        </w:rPr>
      </w:pPr>
      <w:r>
        <w:rPr>
          <w:rFonts w:hint="eastAsia" w:ascii="宋体" w:hAnsi="宋体" w:eastAsia="宋体" w:cs="宋体"/>
          <w:b/>
          <w:bCs/>
          <w:sz w:val="36"/>
          <w:szCs w:val="36"/>
        </w:rPr>
        <w:t>采购需求</w:t>
      </w:r>
      <w:r>
        <w:rPr>
          <w:rFonts w:hint="eastAsia" w:ascii="宋体" w:hAnsi="宋体" w:eastAsia="宋体" w:cs="宋体"/>
          <w:b/>
          <w:bCs/>
          <w:sz w:val="36"/>
          <w:szCs w:val="36"/>
          <w:lang w:val="en-US" w:eastAsia="zh-CN"/>
        </w:rPr>
        <w:t>和</w:t>
      </w:r>
      <w:r>
        <w:rPr>
          <w:rFonts w:hint="eastAsia" w:ascii="宋体" w:hAnsi="宋体" w:eastAsia="宋体" w:cs="宋体"/>
          <w:b/>
          <w:bCs/>
          <w:sz w:val="36"/>
          <w:szCs w:val="36"/>
        </w:rPr>
        <w:t>采购实施计划审查</w:t>
      </w:r>
      <w:r>
        <w:rPr>
          <w:rFonts w:hint="eastAsia" w:ascii="宋体" w:hAnsi="宋体" w:eastAsia="宋体" w:cs="宋体"/>
          <w:b/>
          <w:bCs/>
          <w:sz w:val="36"/>
          <w:szCs w:val="36"/>
          <w:lang w:val="en-US" w:eastAsia="zh-CN"/>
        </w:rPr>
        <w:t>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567"/>
        <w:gridCol w:w="173"/>
        <w:gridCol w:w="2371"/>
        <w:gridCol w:w="1492"/>
        <w:gridCol w:w="1351"/>
        <w:gridCol w:w="1899"/>
      </w:tblGrid>
      <w:tr w14:paraId="6132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49" w:type="dxa"/>
            <w:gridSpan w:val="4"/>
          </w:tcPr>
          <w:p w14:paraId="2C6D9A70">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w:t>
            </w:r>
          </w:p>
        </w:tc>
        <w:tc>
          <w:tcPr>
            <w:tcW w:w="7113" w:type="dxa"/>
            <w:gridSpan w:val="4"/>
          </w:tcPr>
          <w:p w14:paraId="51E8021A">
            <w:pPr>
              <w:spacing w:line="500" w:lineRule="exact"/>
              <w:jc w:val="center"/>
              <w:rPr>
                <w:rFonts w:hint="eastAsia" w:ascii="仿宋_GB2312" w:hAnsi="仿宋_GB2312" w:eastAsia="仿宋_GB2312" w:cs="仿宋_GB2312"/>
                <w:sz w:val="28"/>
                <w:szCs w:val="28"/>
                <w:lang w:val="en-US" w:eastAsia="zh-CN"/>
              </w:rPr>
            </w:pPr>
          </w:p>
        </w:tc>
      </w:tr>
      <w:tr w14:paraId="268E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49" w:type="dxa"/>
            <w:gridSpan w:val="4"/>
          </w:tcPr>
          <w:p w14:paraId="1F468B3B">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采购项目类别</w:t>
            </w:r>
          </w:p>
        </w:tc>
        <w:tc>
          <w:tcPr>
            <w:tcW w:w="7113" w:type="dxa"/>
            <w:gridSpan w:val="4"/>
          </w:tcPr>
          <w:p w14:paraId="39A40CD4">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□货物            □服务            □工程</w:t>
            </w:r>
          </w:p>
        </w:tc>
      </w:tr>
      <w:tr w14:paraId="78FA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49" w:type="dxa"/>
            <w:gridSpan w:val="4"/>
          </w:tcPr>
          <w:p w14:paraId="49DD3368">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采购预算</w:t>
            </w:r>
          </w:p>
        </w:tc>
        <w:tc>
          <w:tcPr>
            <w:tcW w:w="7113" w:type="dxa"/>
            <w:gridSpan w:val="4"/>
          </w:tcPr>
          <w:p w14:paraId="46ED6C3E">
            <w:pPr>
              <w:spacing w:line="500" w:lineRule="exact"/>
              <w:jc w:val="center"/>
              <w:rPr>
                <w:rFonts w:hint="eastAsia" w:ascii="仿宋_GB2312" w:hAnsi="仿宋_GB2312" w:eastAsia="仿宋_GB2312" w:cs="仿宋_GB2312"/>
                <w:sz w:val="28"/>
                <w:szCs w:val="28"/>
                <w:lang w:val="en-US" w:eastAsia="zh-CN"/>
              </w:rPr>
            </w:pPr>
          </w:p>
        </w:tc>
      </w:tr>
      <w:tr w14:paraId="0C60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49" w:type="dxa"/>
            <w:gridSpan w:val="4"/>
          </w:tcPr>
          <w:p w14:paraId="14FF841F">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采购项目经办单位</w:t>
            </w:r>
          </w:p>
        </w:tc>
        <w:tc>
          <w:tcPr>
            <w:tcW w:w="7113" w:type="dxa"/>
            <w:gridSpan w:val="4"/>
          </w:tcPr>
          <w:p w14:paraId="7712DC44">
            <w:pPr>
              <w:spacing w:line="500" w:lineRule="exact"/>
              <w:jc w:val="center"/>
              <w:rPr>
                <w:rFonts w:hint="eastAsia" w:ascii="仿宋_GB2312" w:hAnsi="仿宋_GB2312" w:eastAsia="仿宋_GB2312" w:cs="仿宋_GB2312"/>
                <w:sz w:val="28"/>
                <w:szCs w:val="28"/>
                <w:lang w:val="en-US" w:eastAsia="zh-CN"/>
              </w:rPr>
            </w:pPr>
          </w:p>
        </w:tc>
      </w:tr>
      <w:tr w14:paraId="1C7A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49" w:type="dxa"/>
            <w:gridSpan w:val="4"/>
          </w:tcPr>
          <w:p w14:paraId="66C2B0DF">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采购项目联系人</w:t>
            </w:r>
          </w:p>
        </w:tc>
        <w:tc>
          <w:tcPr>
            <w:tcW w:w="2371" w:type="dxa"/>
          </w:tcPr>
          <w:p w14:paraId="1AA04399">
            <w:pPr>
              <w:spacing w:line="500" w:lineRule="exact"/>
              <w:jc w:val="center"/>
              <w:rPr>
                <w:rFonts w:hint="eastAsia" w:ascii="仿宋_GB2312" w:hAnsi="仿宋_GB2312" w:eastAsia="仿宋_GB2312" w:cs="仿宋_GB2312"/>
                <w:sz w:val="28"/>
                <w:szCs w:val="28"/>
                <w:lang w:val="en-US" w:eastAsia="zh-CN"/>
              </w:rPr>
            </w:pPr>
          </w:p>
        </w:tc>
        <w:tc>
          <w:tcPr>
            <w:tcW w:w="1492" w:type="dxa"/>
          </w:tcPr>
          <w:p w14:paraId="0AB05762">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w:t>
            </w:r>
          </w:p>
        </w:tc>
        <w:tc>
          <w:tcPr>
            <w:tcW w:w="3250" w:type="dxa"/>
            <w:gridSpan w:val="2"/>
          </w:tcPr>
          <w:p w14:paraId="7DEA2196">
            <w:pPr>
              <w:spacing w:line="500" w:lineRule="exact"/>
              <w:jc w:val="center"/>
              <w:rPr>
                <w:rFonts w:hint="eastAsia" w:ascii="仿宋_GB2312" w:hAnsi="仿宋_GB2312" w:eastAsia="仿宋_GB2312" w:cs="仿宋_GB2312"/>
                <w:sz w:val="28"/>
                <w:szCs w:val="28"/>
                <w:lang w:val="en-US" w:eastAsia="zh-CN"/>
              </w:rPr>
            </w:pPr>
          </w:p>
        </w:tc>
      </w:tr>
      <w:tr w14:paraId="1064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662" w:type="dxa"/>
            <w:gridSpan w:val="8"/>
          </w:tcPr>
          <w:p w14:paraId="40BFD9F5">
            <w:pPr>
              <w:spacing w:line="500" w:lineRule="exact"/>
              <w:jc w:val="center"/>
              <w:rPr>
                <w:rFonts w:hint="eastAsia"/>
                <w:sz w:val="28"/>
                <w:szCs w:val="28"/>
                <w:lang w:val="en-US" w:eastAsia="zh-CN"/>
              </w:rPr>
            </w:pPr>
            <w:r>
              <w:rPr>
                <w:rFonts w:hint="eastAsia" w:ascii="宋体" w:hAnsi="宋体" w:eastAsia="宋体" w:cs="宋体"/>
                <w:b/>
                <w:bCs/>
                <w:sz w:val="28"/>
                <w:szCs w:val="28"/>
                <w:lang w:val="en-US" w:eastAsia="zh-CN"/>
              </w:rPr>
              <w:t>一般性审查主要内容</w:t>
            </w:r>
          </w:p>
        </w:tc>
      </w:tr>
      <w:tr w14:paraId="65F4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vAlign w:val="center"/>
          </w:tcPr>
          <w:p w14:paraId="15CF4064">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088" w:type="dxa"/>
            <w:gridSpan w:val="6"/>
            <w:vAlign w:val="center"/>
          </w:tcPr>
          <w:p w14:paraId="5F7D912B">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采购需求是否符合预算管理制度规定</w:t>
            </w:r>
          </w:p>
        </w:tc>
        <w:tc>
          <w:tcPr>
            <w:tcW w:w="1899" w:type="dxa"/>
            <w:vAlign w:val="center"/>
          </w:tcPr>
          <w:p w14:paraId="5F524A64">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14:paraId="7F4B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75" w:type="dxa"/>
            <w:vAlign w:val="center"/>
          </w:tcPr>
          <w:p w14:paraId="2B1E600F">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088" w:type="dxa"/>
            <w:gridSpan w:val="6"/>
            <w:vAlign w:val="center"/>
          </w:tcPr>
          <w:p w14:paraId="744688B3">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采购需求是否符合资产管理制度规定</w:t>
            </w:r>
          </w:p>
        </w:tc>
        <w:tc>
          <w:tcPr>
            <w:tcW w:w="1899" w:type="dxa"/>
            <w:vAlign w:val="center"/>
          </w:tcPr>
          <w:p w14:paraId="7FA96DC0">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14:paraId="07D8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vAlign w:val="center"/>
          </w:tcPr>
          <w:p w14:paraId="0A16A766">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088" w:type="dxa"/>
            <w:gridSpan w:val="6"/>
            <w:vAlign w:val="center"/>
          </w:tcPr>
          <w:p w14:paraId="03041959">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采购需求是否符合财务管理制度规定</w:t>
            </w:r>
          </w:p>
        </w:tc>
        <w:tc>
          <w:tcPr>
            <w:tcW w:w="1899" w:type="dxa"/>
            <w:vAlign w:val="center"/>
          </w:tcPr>
          <w:p w14:paraId="642C8D39">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14:paraId="42EB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75" w:type="dxa"/>
            <w:vAlign w:val="center"/>
          </w:tcPr>
          <w:p w14:paraId="59086540">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88" w:type="dxa"/>
            <w:gridSpan w:val="6"/>
            <w:vAlign w:val="center"/>
          </w:tcPr>
          <w:p w14:paraId="5B3BEE44">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采购方式的选择是否说明适用理由</w:t>
            </w:r>
          </w:p>
        </w:tc>
        <w:tc>
          <w:tcPr>
            <w:tcW w:w="1899" w:type="dxa"/>
            <w:vAlign w:val="center"/>
          </w:tcPr>
          <w:p w14:paraId="151E8857">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14:paraId="07D0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75" w:type="dxa"/>
            <w:vAlign w:val="center"/>
          </w:tcPr>
          <w:p w14:paraId="528F7696">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88" w:type="dxa"/>
            <w:gridSpan w:val="6"/>
            <w:vAlign w:val="center"/>
          </w:tcPr>
          <w:p w14:paraId="6C1527ED">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评审规则的选择是否说明适用理由</w:t>
            </w:r>
          </w:p>
        </w:tc>
        <w:tc>
          <w:tcPr>
            <w:tcW w:w="1899" w:type="dxa"/>
            <w:vAlign w:val="center"/>
          </w:tcPr>
          <w:p w14:paraId="5409691C">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14:paraId="5797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14:paraId="6F23D17A">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088" w:type="dxa"/>
            <w:gridSpan w:val="6"/>
            <w:vAlign w:val="center"/>
          </w:tcPr>
          <w:p w14:paraId="7A67D3C2">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合同类型的选择是否说明适用理由</w:t>
            </w:r>
          </w:p>
        </w:tc>
        <w:tc>
          <w:tcPr>
            <w:tcW w:w="1899" w:type="dxa"/>
            <w:vAlign w:val="center"/>
          </w:tcPr>
          <w:p w14:paraId="271FC625">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14:paraId="6873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5" w:type="dxa"/>
            <w:vAlign w:val="center"/>
          </w:tcPr>
          <w:p w14:paraId="7AEAD530">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7088" w:type="dxa"/>
            <w:gridSpan w:val="6"/>
            <w:vAlign w:val="center"/>
          </w:tcPr>
          <w:p w14:paraId="6650F4FE">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定价方式的选择是否说明适用理由</w:t>
            </w:r>
          </w:p>
        </w:tc>
        <w:tc>
          <w:tcPr>
            <w:tcW w:w="1899" w:type="dxa"/>
            <w:vAlign w:val="center"/>
          </w:tcPr>
          <w:p w14:paraId="4F7BA562">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14:paraId="7914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75" w:type="dxa"/>
            <w:vAlign w:val="center"/>
          </w:tcPr>
          <w:p w14:paraId="46F2B668">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7088" w:type="dxa"/>
            <w:gridSpan w:val="6"/>
            <w:vAlign w:val="center"/>
          </w:tcPr>
          <w:p w14:paraId="29EA607B">
            <w:pPr>
              <w:spacing w:line="240" w:lineRule="auto"/>
              <w:jc w:val="both"/>
              <w:rPr>
                <w:rFonts w:hint="eastAsia" w:ascii="仿宋_GB2312" w:hAnsi="仿宋_GB2312" w:eastAsia="仿宋_GB2312" w:cs="仿宋_GB2312"/>
                <w:sz w:val="24"/>
                <w:szCs w:val="24"/>
              </w:rPr>
            </w:pPr>
          </w:p>
          <w:p w14:paraId="52B58358">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属于按规定需要报相关监管部门批准、核准的事项，是否作出相关安排</w:t>
            </w:r>
          </w:p>
          <w:p w14:paraId="259F148D">
            <w:pPr>
              <w:spacing w:line="240" w:lineRule="auto"/>
              <w:jc w:val="both"/>
              <w:rPr>
                <w:rFonts w:hint="eastAsia" w:ascii="仿宋_GB2312" w:hAnsi="仿宋_GB2312" w:eastAsia="仿宋_GB2312" w:cs="仿宋_GB2312"/>
                <w:sz w:val="24"/>
                <w:szCs w:val="24"/>
              </w:rPr>
            </w:pPr>
          </w:p>
        </w:tc>
        <w:tc>
          <w:tcPr>
            <w:tcW w:w="1899" w:type="dxa"/>
            <w:vAlign w:val="center"/>
          </w:tcPr>
          <w:p w14:paraId="29489535">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14:paraId="7B6A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433A1500">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7088" w:type="dxa"/>
            <w:gridSpan w:val="6"/>
            <w:vAlign w:val="center"/>
          </w:tcPr>
          <w:p w14:paraId="1E3F686C">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采购实施计划是否完整</w:t>
            </w:r>
          </w:p>
        </w:tc>
        <w:tc>
          <w:tcPr>
            <w:tcW w:w="1899" w:type="dxa"/>
            <w:vAlign w:val="center"/>
          </w:tcPr>
          <w:p w14:paraId="4C158B29">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是    □否</w:t>
            </w:r>
          </w:p>
        </w:tc>
      </w:tr>
      <w:tr w14:paraId="6106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662" w:type="dxa"/>
            <w:gridSpan w:val="8"/>
          </w:tcPr>
          <w:p w14:paraId="58E9ADCE">
            <w:pPr>
              <w:spacing w:line="500" w:lineRule="exact"/>
              <w:jc w:val="center"/>
              <w:rPr>
                <w:rFonts w:hint="eastAsia" w:ascii="仿宋_GB2312" w:hAnsi="仿宋_GB2312" w:eastAsia="仿宋_GB2312" w:cs="仿宋_GB2312"/>
                <w:sz w:val="24"/>
                <w:szCs w:val="24"/>
                <w:lang w:val="en-US" w:eastAsia="zh-CN"/>
              </w:rPr>
            </w:pPr>
            <w:r>
              <w:rPr>
                <w:rFonts w:hint="eastAsia" w:ascii="宋体" w:hAnsi="宋体" w:eastAsia="宋体" w:cs="宋体"/>
                <w:b/>
                <w:sz w:val="28"/>
                <w:szCs w:val="28"/>
              </w:rPr>
              <w:t>重点审查</w:t>
            </w:r>
            <w:r>
              <w:rPr>
                <w:rFonts w:hint="eastAsia" w:ascii="宋体" w:hAnsi="宋体" w:eastAsia="宋体" w:cs="宋体"/>
                <w:b/>
                <w:sz w:val="28"/>
                <w:szCs w:val="28"/>
                <w:lang w:val="en-US" w:eastAsia="zh-CN"/>
              </w:rPr>
              <w:t>主要内容</w:t>
            </w:r>
          </w:p>
        </w:tc>
      </w:tr>
      <w:tr w14:paraId="79EE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restart"/>
          </w:tcPr>
          <w:p w14:paraId="4F535EC3">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非歧视性审查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主要审查</w:t>
            </w:r>
            <w:r>
              <w:rPr>
                <w:rFonts w:hint="eastAsia" w:ascii="仿宋_GB2312" w:hAnsi="仿宋_GB2312" w:eastAsia="仿宋_GB2312" w:cs="仿宋_GB2312"/>
                <w:sz w:val="24"/>
                <w:szCs w:val="24"/>
              </w:rPr>
              <w:t>是否指向特定供应商或者特定产品</w:t>
            </w:r>
          </w:p>
        </w:tc>
        <w:tc>
          <w:tcPr>
            <w:tcW w:w="567" w:type="dxa"/>
            <w:vAlign w:val="center"/>
          </w:tcPr>
          <w:p w14:paraId="79A7CAA7">
            <w:pPr>
              <w:spacing w:before="156" w:beforeLines="50"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4036" w:type="dxa"/>
            <w:gridSpan w:val="3"/>
            <w:vAlign w:val="center"/>
          </w:tcPr>
          <w:p w14:paraId="70B1A2C3">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资格条件设置是否合理</w:t>
            </w:r>
          </w:p>
        </w:tc>
        <w:tc>
          <w:tcPr>
            <w:tcW w:w="3250" w:type="dxa"/>
            <w:gridSpan w:val="2"/>
            <w:vAlign w:val="center"/>
          </w:tcPr>
          <w:p w14:paraId="265AE2EA">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□否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□不适用 </w:t>
            </w:r>
          </w:p>
        </w:tc>
      </w:tr>
      <w:tr w14:paraId="5F65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809" w:type="dxa"/>
            <w:gridSpan w:val="2"/>
            <w:vMerge w:val="continue"/>
          </w:tcPr>
          <w:p w14:paraId="37891415">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14:paraId="0B6D8EC4">
            <w:pPr>
              <w:spacing w:before="156" w:beforeLines="50"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4036" w:type="dxa"/>
            <w:gridSpan w:val="3"/>
            <w:vAlign w:val="center"/>
          </w:tcPr>
          <w:p w14:paraId="3F4972F4">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要求供应商提供超过2个同类业务合同的，是否具有合理性</w:t>
            </w:r>
          </w:p>
        </w:tc>
        <w:tc>
          <w:tcPr>
            <w:tcW w:w="3250" w:type="dxa"/>
            <w:gridSpan w:val="2"/>
            <w:vAlign w:val="center"/>
          </w:tcPr>
          <w:p w14:paraId="72543D12">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14:paraId="627C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809" w:type="dxa"/>
            <w:gridSpan w:val="2"/>
            <w:vMerge w:val="continue"/>
          </w:tcPr>
          <w:p w14:paraId="4587611C">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14:paraId="29423E86">
            <w:pPr>
              <w:spacing w:before="156" w:beforeLines="50"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4036" w:type="dxa"/>
            <w:gridSpan w:val="3"/>
            <w:vAlign w:val="center"/>
          </w:tcPr>
          <w:p w14:paraId="0B373936">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技术要求是否指向特定的专利、商标、品牌、技术路线等</w:t>
            </w:r>
          </w:p>
        </w:tc>
        <w:tc>
          <w:tcPr>
            <w:tcW w:w="3250" w:type="dxa"/>
            <w:gridSpan w:val="2"/>
            <w:vAlign w:val="center"/>
          </w:tcPr>
          <w:p w14:paraId="7CAC6A7A">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14:paraId="191D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14:paraId="5FF7E5F0">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14:paraId="7E8A795F">
            <w:pPr>
              <w:spacing w:before="156" w:beforeLines="50"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4036" w:type="dxa"/>
            <w:gridSpan w:val="3"/>
            <w:vAlign w:val="center"/>
          </w:tcPr>
          <w:p w14:paraId="02DCE334">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评审因素设置是否具有倾向性</w:t>
            </w:r>
          </w:p>
        </w:tc>
        <w:tc>
          <w:tcPr>
            <w:tcW w:w="3250" w:type="dxa"/>
            <w:gridSpan w:val="2"/>
            <w:vAlign w:val="center"/>
          </w:tcPr>
          <w:p w14:paraId="0BBE5CE4">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□否   □不适用 </w:t>
            </w:r>
          </w:p>
        </w:tc>
      </w:tr>
      <w:tr w14:paraId="50BB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1809" w:type="dxa"/>
            <w:gridSpan w:val="2"/>
            <w:vMerge w:val="continue"/>
          </w:tcPr>
          <w:p w14:paraId="450F434C">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14:paraId="0659BF28">
            <w:pPr>
              <w:spacing w:before="156" w:beforeLines="50"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4036" w:type="dxa"/>
            <w:gridSpan w:val="3"/>
            <w:vAlign w:val="center"/>
          </w:tcPr>
          <w:p w14:paraId="5F98047A">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将有关履约能力作为评审因素是否适当</w:t>
            </w:r>
          </w:p>
        </w:tc>
        <w:tc>
          <w:tcPr>
            <w:tcW w:w="3250" w:type="dxa"/>
            <w:gridSpan w:val="2"/>
            <w:vAlign w:val="center"/>
          </w:tcPr>
          <w:p w14:paraId="142330C6">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14:paraId="5AF5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1809" w:type="dxa"/>
            <w:gridSpan w:val="2"/>
            <w:vMerge w:val="restart"/>
            <w:vAlign w:val="center"/>
          </w:tcPr>
          <w:p w14:paraId="4C5D3888">
            <w:pPr>
              <w:spacing w:before="156" w:beforeLines="50" w:line="2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竞争性审查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val="0"/>
                <w:bCs w:val="0"/>
                <w:sz w:val="24"/>
                <w:szCs w:val="24"/>
                <w:lang w:val="en-US" w:eastAsia="zh-CN"/>
              </w:rPr>
              <w:t>主要审查</w:t>
            </w:r>
            <w:r>
              <w:rPr>
                <w:rFonts w:hint="eastAsia" w:ascii="仿宋_GB2312" w:hAnsi="仿宋_GB2312" w:eastAsia="仿宋_GB2312" w:cs="仿宋_GB2312"/>
                <w:b w:val="0"/>
                <w:bCs w:val="0"/>
                <w:sz w:val="24"/>
                <w:szCs w:val="24"/>
              </w:rPr>
              <w:t>是否确保充分竞争</w:t>
            </w:r>
          </w:p>
        </w:tc>
        <w:tc>
          <w:tcPr>
            <w:tcW w:w="567" w:type="dxa"/>
            <w:vAlign w:val="center"/>
          </w:tcPr>
          <w:p w14:paraId="7BB0BD08">
            <w:pPr>
              <w:spacing w:before="156" w:beforeLines="50"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4036" w:type="dxa"/>
            <w:gridSpan w:val="3"/>
            <w:vAlign w:val="center"/>
          </w:tcPr>
          <w:p w14:paraId="07EFB880">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应当以公开方式邀请供应商的，是否依法采用公开竞争方式</w:t>
            </w:r>
          </w:p>
        </w:tc>
        <w:tc>
          <w:tcPr>
            <w:tcW w:w="3250" w:type="dxa"/>
            <w:gridSpan w:val="2"/>
            <w:vAlign w:val="center"/>
          </w:tcPr>
          <w:p w14:paraId="3BFAA921">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6A64D1B1">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14:paraId="52EF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14:paraId="31C8682B">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14:paraId="0A3ABDF1">
            <w:pPr>
              <w:spacing w:before="156" w:beforeLines="50" w:line="2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4036" w:type="dxa"/>
            <w:gridSpan w:val="3"/>
            <w:vAlign w:val="center"/>
          </w:tcPr>
          <w:p w14:paraId="7F25C9FC">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采用单一来源采购方式的，是否符合法定情形</w:t>
            </w:r>
          </w:p>
        </w:tc>
        <w:tc>
          <w:tcPr>
            <w:tcW w:w="3250" w:type="dxa"/>
            <w:gridSpan w:val="2"/>
            <w:vAlign w:val="center"/>
          </w:tcPr>
          <w:p w14:paraId="59A90329">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□否   □不适用 </w:t>
            </w:r>
          </w:p>
        </w:tc>
      </w:tr>
      <w:tr w14:paraId="242D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14:paraId="1C211673">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14:paraId="6EF0DA3C">
            <w:pPr>
              <w:spacing w:before="156" w:beforeLines="50" w:line="2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4036" w:type="dxa"/>
            <w:gridSpan w:val="3"/>
            <w:vAlign w:val="center"/>
          </w:tcPr>
          <w:p w14:paraId="30D500EB">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采购需求的内容是否完整、明确，是否考虑后续采购竞争性</w:t>
            </w:r>
          </w:p>
        </w:tc>
        <w:tc>
          <w:tcPr>
            <w:tcW w:w="3250" w:type="dxa"/>
            <w:gridSpan w:val="2"/>
            <w:vAlign w:val="center"/>
          </w:tcPr>
          <w:p w14:paraId="3BE4F02A">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□否  □不适用 </w:t>
            </w:r>
          </w:p>
        </w:tc>
      </w:tr>
      <w:tr w14:paraId="27D2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14:paraId="6C56361C">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14:paraId="03C29A18">
            <w:pPr>
              <w:spacing w:before="156" w:beforeLines="50" w:line="2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4036" w:type="dxa"/>
            <w:gridSpan w:val="3"/>
            <w:vAlign w:val="center"/>
          </w:tcPr>
          <w:p w14:paraId="4867E913">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评审方法、评审因素、价格权重等评审规则是否适当</w:t>
            </w:r>
          </w:p>
        </w:tc>
        <w:tc>
          <w:tcPr>
            <w:tcW w:w="3250" w:type="dxa"/>
            <w:gridSpan w:val="2"/>
            <w:vAlign w:val="center"/>
          </w:tcPr>
          <w:p w14:paraId="5B5A7C30">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□否  □不适用 </w:t>
            </w:r>
          </w:p>
        </w:tc>
      </w:tr>
      <w:tr w14:paraId="2658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restart"/>
            <w:vAlign w:val="center"/>
          </w:tcPr>
          <w:p w14:paraId="11BCD83F">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采购政策审查</w:t>
            </w:r>
          </w:p>
        </w:tc>
        <w:tc>
          <w:tcPr>
            <w:tcW w:w="567" w:type="dxa"/>
            <w:vAlign w:val="center"/>
          </w:tcPr>
          <w:p w14:paraId="70AF69AD">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036" w:type="dxa"/>
            <w:gridSpan w:val="3"/>
            <w:vAlign w:val="center"/>
          </w:tcPr>
          <w:p w14:paraId="3EFE89F3">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进口产品的采购是否必要</w:t>
            </w:r>
          </w:p>
        </w:tc>
        <w:tc>
          <w:tcPr>
            <w:tcW w:w="3250" w:type="dxa"/>
            <w:gridSpan w:val="2"/>
            <w:vAlign w:val="center"/>
          </w:tcPr>
          <w:p w14:paraId="00DD5832">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14:paraId="3DDB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14:paraId="569F585A">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14:paraId="6A2E3EDF">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036" w:type="dxa"/>
            <w:gridSpan w:val="3"/>
            <w:vAlign w:val="center"/>
          </w:tcPr>
          <w:p w14:paraId="09F5184D">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是否落实支持创新政策要求</w:t>
            </w:r>
          </w:p>
        </w:tc>
        <w:tc>
          <w:tcPr>
            <w:tcW w:w="3250" w:type="dxa"/>
            <w:gridSpan w:val="2"/>
            <w:vAlign w:val="center"/>
          </w:tcPr>
          <w:p w14:paraId="18E4E8C0">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14:paraId="2F37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14:paraId="50D20D35">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14:paraId="402A32F7">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036" w:type="dxa"/>
            <w:gridSpan w:val="3"/>
            <w:vAlign w:val="center"/>
          </w:tcPr>
          <w:p w14:paraId="64192332">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是否落实绿色发展政策要求</w:t>
            </w:r>
          </w:p>
        </w:tc>
        <w:tc>
          <w:tcPr>
            <w:tcW w:w="3250" w:type="dxa"/>
            <w:gridSpan w:val="2"/>
            <w:vAlign w:val="center"/>
          </w:tcPr>
          <w:p w14:paraId="4433DA15">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□否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不适用</w:t>
            </w:r>
          </w:p>
        </w:tc>
      </w:tr>
      <w:tr w14:paraId="4607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14:paraId="49C4AE62">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14:paraId="089F7106">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4036" w:type="dxa"/>
            <w:gridSpan w:val="3"/>
            <w:vAlign w:val="center"/>
          </w:tcPr>
          <w:p w14:paraId="3406F353">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是否落实中小企业发展政策要求</w:t>
            </w:r>
          </w:p>
        </w:tc>
        <w:tc>
          <w:tcPr>
            <w:tcW w:w="3250" w:type="dxa"/>
            <w:gridSpan w:val="2"/>
            <w:vAlign w:val="center"/>
          </w:tcPr>
          <w:p w14:paraId="28484F54">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14:paraId="75F2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14:paraId="513DD16F">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14:paraId="11D9969E">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4036" w:type="dxa"/>
            <w:gridSpan w:val="3"/>
            <w:vAlign w:val="center"/>
          </w:tcPr>
          <w:p w14:paraId="1B7A4FE4">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是否落实其它政府采购政策要求</w:t>
            </w:r>
          </w:p>
        </w:tc>
        <w:tc>
          <w:tcPr>
            <w:tcW w:w="3250" w:type="dxa"/>
            <w:gridSpan w:val="2"/>
            <w:vAlign w:val="center"/>
          </w:tcPr>
          <w:p w14:paraId="084D6F4F">
            <w:pPr>
              <w:spacing w:line="50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□无    □有</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□不适用</w:t>
            </w:r>
          </w:p>
        </w:tc>
      </w:tr>
      <w:tr w14:paraId="4732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restart"/>
            <w:vAlign w:val="center"/>
          </w:tcPr>
          <w:p w14:paraId="590BDE84">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履约风险审查</w:t>
            </w:r>
          </w:p>
        </w:tc>
        <w:tc>
          <w:tcPr>
            <w:tcW w:w="567" w:type="dxa"/>
            <w:vAlign w:val="center"/>
          </w:tcPr>
          <w:p w14:paraId="38E7FE0D">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036" w:type="dxa"/>
            <w:gridSpan w:val="3"/>
            <w:vAlign w:val="center"/>
          </w:tcPr>
          <w:p w14:paraId="11B6B169">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合同文本是否按规定由法律顾问审定</w:t>
            </w:r>
          </w:p>
        </w:tc>
        <w:tc>
          <w:tcPr>
            <w:tcW w:w="3250" w:type="dxa"/>
            <w:gridSpan w:val="2"/>
            <w:vAlign w:val="center"/>
          </w:tcPr>
          <w:p w14:paraId="33CDAE16">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14:paraId="7C04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14:paraId="25299846">
            <w:pPr>
              <w:spacing w:before="156" w:beforeLines="50" w:line="240" w:lineRule="exact"/>
              <w:jc w:val="left"/>
              <w:rPr>
                <w:rFonts w:hint="eastAsia" w:ascii="仿宋_GB2312" w:hAnsi="仿宋_GB2312" w:eastAsia="仿宋_GB2312" w:cs="仿宋_GB2312"/>
                <w:sz w:val="24"/>
                <w:szCs w:val="24"/>
              </w:rPr>
            </w:pPr>
          </w:p>
        </w:tc>
        <w:tc>
          <w:tcPr>
            <w:tcW w:w="567" w:type="dxa"/>
            <w:vAlign w:val="center"/>
          </w:tcPr>
          <w:p w14:paraId="2C30B356">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036" w:type="dxa"/>
            <w:gridSpan w:val="3"/>
            <w:vAlign w:val="center"/>
          </w:tcPr>
          <w:p w14:paraId="3712FEA3">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合同文本运用是否适当</w:t>
            </w:r>
          </w:p>
        </w:tc>
        <w:tc>
          <w:tcPr>
            <w:tcW w:w="3250" w:type="dxa"/>
            <w:gridSpan w:val="2"/>
            <w:vAlign w:val="center"/>
          </w:tcPr>
          <w:p w14:paraId="51C7DA4A">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14:paraId="2E54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14:paraId="0668DA99">
            <w:pPr>
              <w:spacing w:before="156" w:beforeLines="50" w:line="240" w:lineRule="exact"/>
              <w:jc w:val="left"/>
              <w:rPr>
                <w:rFonts w:hint="eastAsia" w:ascii="仿宋_GB2312" w:hAnsi="仿宋_GB2312" w:eastAsia="仿宋_GB2312" w:cs="仿宋_GB2312"/>
                <w:sz w:val="24"/>
                <w:szCs w:val="24"/>
              </w:rPr>
            </w:pPr>
          </w:p>
        </w:tc>
        <w:tc>
          <w:tcPr>
            <w:tcW w:w="567" w:type="dxa"/>
            <w:vAlign w:val="center"/>
          </w:tcPr>
          <w:p w14:paraId="74A54F35">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036" w:type="dxa"/>
            <w:gridSpan w:val="3"/>
            <w:vAlign w:val="center"/>
          </w:tcPr>
          <w:p w14:paraId="34B88A18">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是否围绕采购需求和合同履行设置权利义务</w:t>
            </w:r>
          </w:p>
        </w:tc>
        <w:tc>
          <w:tcPr>
            <w:tcW w:w="3250" w:type="dxa"/>
            <w:gridSpan w:val="2"/>
            <w:vAlign w:val="center"/>
          </w:tcPr>
          <w:p w14:paraId="0D66E01C">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14:paraId="7BF3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14:paraId="0C2B6321">
            <w:pPr>
              <w:spacing w:before="156" w:beforeLines="50" w:line="240" w:lineRule="exact"/>
              <w:jc w:val="left"/>
              <w:rPr>
                <w:rFonts w:hint="eastAsia" w:ascii="仿宋_GB2312" w:hAnsi="仿宋_GB2312" w:eastAsia="仿宋_GB2312" w:cs="仿宋_GB2312"/>
                <w:sz w:val="24"/>
                <w:szCs w:val="24"/>
              </w:rPr>
            </w:pPr>
          </w:p>
        </w:tc>
        <w:tc>
          <w:tcPr>
            <w:tcW w:w="567" w:type="dxa"/>
            <w:vAlign w:val="center"/>
          </w:tcPr>
          <w:p w14:paraId="2143F67F">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4036" w:type="dxa"/>
            <w:gridSpan w:val="3"/>
            <w:vAlign w:val="center"/>
          </w:tcPr>
          <w:p w14:paraId="487D2F1D">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是否明确知识产权等方面的要求</w:t>
            </w:r>
          </w:p>
        </w:tc>
        <w:tc>
          <w:tcPr>
            <w:tcW w:w="3250" w:type="dxa"/>
            <w:gridSpan w:val="2"/>
            <w:vAlign w:val="center"/>
          </w:tcPr>
          <w:p w14:paraId="24197F54">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□否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不适用</w:t>
            </w:r>
          </w:p>
        </w:tc>
      </w:tr>
      <w:tr w14:paraId="5F41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14:paraId="1B1900A2">
            <w:pPr>
              <w:spacing w:before="156" w:beforeLines="50" w:line="240" w:lineRule="exact"/>
              <w:jc w:val="left"/>
              <w:rPr>
                <w:rFonts w:hint="eastAsia" w:ascii="仿宋_GB2312" w:hAnsi="仿宋_GB2312" w:eastAsia="仿宋_GB2312" w:cs="仿宋_GB2312"/>
                <w:sz w:val="24"/>
                <w:szCs w:val="24"/>
              </w:rPr>
            </w:pPr>
          </w:p>
        </w:tc>
        <w:tc>
          <w:tcPr>
            <w:tcW w:w="567" w:type="dxa"/>
            <w:vAlign w:val="center"/>
          </w:tcPr>
          <w:p w14:paraId="23941487">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4036" w:type="dxa"/>
            <w:gridSpan w:val="3"/>
            <w:vAlign w:val="center"/>
          </w:tcPr>
          <w:p w14:paraId="33924B51">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履约验收方案是否完整、标准是否明确</w:t>
            </w:r>
          </w:p>
        </w:tc>
        <w:tc>
          <w:tcPr>
            <w:tcW w:w="3250" w:type="dxa"/>
            <w:gridSpan w:val="2"/>
            <w:vAlign w:val="center"/>
          </w:tcPr>
          <w:p w14:paraId="1F9B8B63">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14:paraId="52F2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Borders>
              <w:bottom w:val="single" w:color="auto" w:sz="4" w:space="0"/>
            </w:tcBorders>
          </w:tcPr>
          <w:p w14:paraId="48D0BE53">
            <w:pPr>
              <w:spacing w:before="156" w:beforeLines="50" w:line="240" w:lineRule="exact"/>
              <w:jc w:val="left"/>
              <w:rPr>
                <w:rFonts w:hint="eastAsia" w:ascii="仿宋_GB2312" w:hAnsi="仿宋_GB2312" w:eastAsia="仿宋_GB2312" w:cs="仿宋_GB2312"/>
                <w:sz w:val="24"/>
                <w:szCs w:val="24"/>
              </w:rPr>
            </w:pPr>
          </w:p>
        </w:tc>
        <w:tc>
          <w:tcPr>
            <w:tcW w:w="567" w:type="dxa"/>
            <w:tcBorders>
              <w:bottom w:val="single" w:color="auto" w:sz="4" w:space="0"/>
            </w:tcBorders>
            <w:vAlign w:val="center"/>
          </w:tcPr>
          <w:p w14:paraId="32C508AF">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4036" w:type="dxa"/>
            <w:gridSpan w:val="3"/>
            <w:tcBorders>
              <w:bottom w:val="single" w:color="auto" w:sz="4" w:space="0"/>
            </w:tcBorders>
            <w:vAlign w:val="center"/>
          </w:tcPr>
          <w:p w14:paraId="5AA61232">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风险处置措施和替代方案是否可行</w:t>
            </w:r>
          </w:p>
        </w:tc>
        <w:tc>
          <w:tcPr>
            <w:tcW w:w="3250" w:type="dxa"/>
            <w:gridSpan w:val="2"/>
            <w:tcBorders>
              <w:bottom w:val="single" w:color="auto" w:sz="4" w:space="0"/>
            </w:tcBorders>
            <w:vAlign w:val="center"/>
          </w:tcPr>
          <w:p w14:paraId="77468F22">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14:paraId="10AD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jc w:val="center"/>
        </w:trPr>
        <w:tc>
          <w:tcPr>
            <w:tcW w:w="9662" w:type="dxa"/>
            <w:gridSpan w:val="8"/>
          </w:tcPr>
          <w:p w14:paraId="30DBA52C">
            <w:pPr>
              <w:spacing w:line="500" w:lineRule="exact"/>
              <w:jc w:val="left"/>
              <w:rPr>
                <w:rFonts w:hint="eastAsia" w:ascii="仿宋_GB2312" w:hAnsi="仿宋_GB2312" w:eastAsia="仿宋_GB2312" w:cs="仿宋_GB2312"/>
                <w:i w:val="0"/>
                <w:iCs w:val="0"/>
                <w:sz w:val="24"/>
                <w:szCs w:val="24"/>
                <w:lang w:val="en-US" w:eastAsia="zh-CN"/>
              </w:rPr>
            </w:pP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一般性审查</w:t>
            </w:r>
          </w:p>
          <w:p w14:paraId="06E7555C">
            <w:pPr>
              <w:spacing w:line="500" w:lineRule="exact"/>
              <w:jc w:val="left"/>
              <w:rPr>
                <w:rFonts w:hint="default" w:ascii="宋体" w:hAnsi="宋体" w:eastAsia="宋体" w:cs="宋体"/>
                <w:b w:val="0"/>
                <w:bCs w:val="0"/>
                <w:sz w:val="24"/>
                <w:szCs w:val="24"/>
                <w:lang w:val="en-US" w:eastAsia="zh-CN"/>
              </w:rPr>
            </w:pP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重点审查（本细则第八条规定范围的采购项目）</w:t>
            </w:r>
          </w:p>
          <w:p w14:paraId="4E86852F">
            <w:pPr>
              <w:spacing w:line="500" w:lineRule="exact"/>
              <w:rPr>
                <w:rFonts w:hint="default" w:ascii="仿宋_GB2312" w:hAnsi="仿宋_GB2312" w:eastAsia="仿宋_GB2312" w:cs="仿宋_GB2312"/>
                <w:sz w:val="24"/>
                <w:szCs w:val="24"/>
                <w:lang w:val="en-US" w:eastAsia="zh-CN"/>
              </w:rPr>
            </w:pPr>
            <w:r>
              <w:rPr>
                <w:rFonts w:hint="eastAsia" w:ascii="仿宋" w:hAnsi="仿宋" w:eastAsia="仿宋" w:cs="仿宋"/>
                <w:sz w:val="28"/>
                <w:szCs w:val="28"/>
                <w:lang w:val="en-US" w:eastAsia="zh-CN"/>
              </w:rPr>
              <w:t>□</w:t>
            </w:r>
            <w:r>
              <w:rPr>
                <w:rFonts w:hint="eastAsia" w:ascii="仿宋_GB2312" w:hAnsi="仿宋_GB2312" w:eastAsia="仿宋_GB2312" w:cs="仿宋_GB2312"/>
                <w:sz w:val="24"/>
                <w:szCs w:val="24"/>
                <w:lang w:val="en-US" w:eastAsia="zh-CN"/>
              </w:rPr>
              <w:t>委托</w:t>
            </w:r>
            <w:r>
              <w:rPr>
                <w:rFonts w:hint="eastAsia" w:ascii="仿宋_GB2312" w:hAnsi="仿宋_GB2312" w:eastAsia="仿宋_GB2312" w:cs="仿宋_GB2312"/>
                <w:i w:val="0"/>
                <w:iCs w:val="0"/>
                <w:sz w:val="24"/>
                <w:szCs w:val="24"/>
                <w:lang w:val="en-US" w:eastAsia="zh-CN"/>
              </w:rPr>
              <w:t>第三方机构审查意见：</w:t>
            </w:r>
          </w:p>
          <w:p w14:paraId="43949F3C">
            <w:pPr>
              <w:spacing w:line="500" w:lineRule="exact"/>
              <w:ind w:firstLine="240" w:firstLineChars="100"/>
              <w:rPr>
                <w:rFonts w:hint="eastAsia" w:ascii="仿宋_GB2312" w:hAnsi="仿宋_GB2312" w:eastAsia="仿宋_GB2312" w:cs="仿宋_GB2312"/>
                <w:sz w:val="24"/>
                <w:szCs w:val="24"/>
              </w:rPr>
            </w:pPr>
          </w:p>
          <w:p w14:paraId="214F475B">
            <w:pPr>
              <w:spacing w:line="500" w:lineRule="exact"/>
              <w:ind w:firstLine="4320" w:firstLineChars="1800"/>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第三方机构签字：</w:t>
            </w:r>
          </w:p>
          <w:p w14:paraId="73ED3773">
            <w:pPr>
              <w:spacing w:line="500" w:lineRule="exact"/>
              <w:ind w:firstLine="4320" w:firstLineChars="1800"/>
              <w:rPr>
                <w:rFonts w:hint="eastAsia" w:ascii="仿宋_GB2312" w:hAnsi="仿宋_GB2312" w:eastAsia="仿宋_GB2312" w:cs="仿宋_GB2312"/>
                <w:sz w:val="24"/>
                <w:szCs w:val="24"/>
              </w:rPr>
            </w:pPr>
            <w:r>
              <w:rPr>
                <w:rFonts w:hint="eastAsia" w:ascii="仿宋_GB2312" w:hAnsi="仿宋_GB2312" w:eastAsia="仿宋_GB2312" w:cs="仿宋_GB2312"/>
                <w:i w:val="0"/>
                <w:iCs w:val="0"/>
                <w:sz w:val="24"/>
                <w:szCs w:val="24"/>
                <w:lang w:val="en-US" w:eastAsia="zh-CN"/>
              </w:rPr>
              <w:t>日期：   年  月  日</w:t>
            </w:r>
          </w:p>
          <w:p w14:paraId="7D2AD9EE">
            <w:pPr>
              <w:spacing w:line="500" w:lineRule="exact"/>
              <w:ind w:firstLine="240" w:firstLineChars="100"/>
              <w:rPr>
                <w:rFonts w:hint="eastAsia" w:ascii="仿宋_GB2312" w:hAnsi="仿宋_GB2312" w:eastAsia="仿宋_GB2312" w:cs="仿宋_GB2312"/>
                <w:sz w:val="24"/>
                <w:szCs w:val="24"/>
              </w:rPr>
            </w:pPr>
          </w:p>
          <w:p w14:paraId="3DF1CE58">
            <w:pPr>
              <w:spacing w:line="500" w:lineRule="exact"/>
              <w:rPr>
                <w:rFonts w:hint="eastAsia" w:ascii="仿宋_GB2312" w:hAnsi="仿宋_GB2312" w:eastAsia="仿宋_GB2312" w:cs="仿宋_GB2312"/>
                <w:i w:val="0"/>
                <w:iCs w:val="0"/>
                <w:sz w:val="24"/>
                <w:szCs w:val="24"/>
                <w:lang w:val="en-US" w:eastAsia="zh-CN"/>
              </w:rPr>
            </w:pP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专家审查意见：</w:t>
            </w:r>
          </w:p>
          <w:p w14:paraId="07890A77">
            <w:pPr>
              <w:spacing w:line="500" w:lineRule="exact"/>
              <w:ind w:firstLine="4800" w:firstLineChars="2000"/>
              <w:rPr>
                <w:rFonts w:hint="eastAsia" w:ascii="仿宋_GB2312" w:hAnsi="仿宋_GB2312" w:eastAsia="仿宋_GB2312" w:cs="仿宋_GB2312"/>
                <w:i w:val="0"/>
                <w:iCs w:val="0"/>
                <w:sz w:val="24"/>
                <w:szCs w:val="24"/>
                <w:lang w:val="en-US" w:eastAsia="zh-CN"/>
              </w:rPr>
            </w:pPr>
          </w:p>
          <w:p w14:paraId="737AF9A1">
            <w:pPr>
              <w:spacing w:line="500" w:lineRule="exact"/>
              <w:ind w:firstLine="4800" w:firstLineChars="2000"/>
              <w:rPr>
                <w:rFonts w:hint="eastAsia" w:ascii="仿宋_GB2312" w:hAnsi="仿宋_GB2312" w:eastAsia="仿宋_GB2312" w:cs="仿宋_GB2312"/>
                <w:i w:val="0"/>
                <w:iCs w:val="0"/>
                <w:sz w:val="24"/>
                <w:szCs w:val="24"/>
                <w:lang w:val="en-US" w:eastAsia="zh-CN"/>
              </w:rPr>
            </w:pPr>
          </w:p>
          <w:p w14:paraId="1D6D6CB5">
            <w:pPr>
              <w:spacing w:line="500" w:lineRule="exact"/>
              <w:rPr>
                <w:rFonts w:hint="eastAsia" w:ascii="仿宋_GB2312" w:hAnsi="仿宋_GB2312" w:eastAsia="仿宋_GB2312" w:cs="仿宋_GB2312"/>
                <w:i w:val="0"/>
                <w:iCs w:val="0"/>
                <w:sz w:val="24"/>
                <w:szCs w:val="24"/>
                <w:lang w:val="en-US" w:eastAsia="zh-CN"/>
              </w:rPr>
            </w:pPr>
          </w:p>
          <w:p w14:paraId="72346F59">
            <w:pPr>
              <w:spacing w:line="500" w:lineRule="exact"/>
              <w:rPr>
                <w:rFonts w:hint="eastAsia" w:ascii="仿宋_GB2312" w:hAnsi="仿宋_GB2312" w:eastAsia="仿宋_GB2312" w:cs="仿宋_GB2312"/>
                <w:i w:val="0"/>
                <w:iCs w:val="0"/>
                <w:sz w:val="24"/>
                <w:szCs w:val="24"/>
                <w:lang w:val="en-US" w:eastAsia="zh-CN"/>
              </w:rPr>
            </w:pPr>
          </w:p>
          <w:p w14:paraId="6C9A68C3">
            <w:pPr>
              <w:spacing w:line="500" w:lineRule="exac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专家签字：</w:t>
            </w:r>
          </w:p>
          <w:p w14:paraId="4B38DB31">
            <w:pPr>
              <w:spacing w:line="500" w:lineRule="exact"/>
              <w:rPr>
                <w:rFonts w:hint="eastAsia" w:ascii="仿宋_GB2312" w:hAnsi="仿宋_GB2312" w:eastAsia="仿宋_GB2312" w:cs="仿宋_GB2312"/>
                <w:i w:val="0"/>
                <w:iCs w:val="0"/>
                <w:sz w:val="24"/>
                <w:szCs w:val="24"/>
                <w:lang w:val="en-US" w:eastAsia="zh-CN"/>
              </w:rPr>
            </w:pPr>
          </w:p>
          <w:p w14:paraId="3A3F0081">
            <w:pPr>
              <w:spacing w:line="500" w:lineRule="exact"/>
              <w:rPr>
                <w:rFonts w:hint="eastAsia" w:ascii="仿宋_GB2312" w:hAnsi="仿宋_GB2312" w:eastAsia="仿宋_GB2312" w:cs="仿宋_GB2312"/>
                <w:i w:val="0"/>
                <w:iCs w:val="0"/>
                <w:sz w:val="24"/>
                <w:szCs w:val="24"/>
                <w:lang w:val="en-US" w:eastAsia="zh-CN"/>
              </w:rPr>
            </w:pPr>
          </w:p>
          <w:p w14:paraId="648A086D">
            <w:pPr>
              <w:spacing w:line="500" w:lineRule="exact"/>
              <w:rPr>
                <w:rFonts w:hint="eastAsia" w:ascii="仿宋_GB2312" w:hAnsi="仿宋_GB2312" w:eastAsia="仿宋_GB2312" w:cs="仿宋_GB2312"/>
                <w:i w:val="0"/>
                <w:iCs w:val="0"/>
                <w:sz w:val="24"/>
                <w:szCs w:val="24"/>
                <w:lang w:val="en-US" w:eastAsia="zh-CN"/>
              </w:rPr>
            </w:pPr>
          </w:p>
          <w:p w14:paraId="57EB91E5">
            <w:pPr>
              <w:spacing w:line="500" w:lineRule="exact"/>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sz w:val="24"/>
                <w:szCs w:val="24"/>
                <w:lang w:val="en-US" w:eastAsia="zh-CN"/>
              </w:rPr>
              <w:t>日期：   年  月  日</w:t>
            </w:r>
          </w:p>
        </w:tc>
      </w:tr>
      <w:tr w14:paraId="113E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8" w:hRule="atLeast"/>
          <w:jc w:val="center"/>
        </w:trPr>
        <w:tc>
          <w:tcPr>
            <w:tcW w:w="9662" w:type="dxa"/>
            <w:gridSpan w:val="8"/>
            <w:tcBorders>
              <w:bottom w:val="single" w:color="auto" w:sz="4" w:space="0"/>
            </w:tcBorders>
          </w:tcPr>
          <w:p w14:paraId="551B6E25">
            <w:pPr>
              <w:spacing w:line="500" w:lineRule="exact"/>
              <w:jc w:val="left"/>
              <w:rPr>
                <w:rFonts w:hint="default" w:ascii="宋体" w:hAnsi="宋体" w:eastAsia="宋体" w:cs="宋体"/>
                <w:b w:val="0"/>
                <w:bCs w:val="0"/>
                <w:sz w:val="24"/>
                <w:szCs w:val="24"/>
                <w:lang w:val="en-US" w:eastAsia="zh-CN"/>
              </w:rPr>
            </w:pPr>
            <w:r>
              <w:rPr>
                <w:rFonts w:hint="eastAsia" w:ascii="仿宋_GB2312" w:hAnsi="仿宋_GB2312" w:eastAsia="仿宋_GB2312" w:cs="仿宋_GB2312"/>
                <w:i w:val="0"/>
                <w:iCs w:val="0"/>
                <w:sz w:val="24"/>
                <w:szCs w:val="24"/>
                <w:lang w:val="en-US" w:eastAsia="zh-CN"/>
              </w:rPr>
              <w:t xml:space="preserve">校采购需求审查工作组审查结论：  </w:t>
            </w: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一般性审查结论：</w:t>
            </w: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 xml:space="preserve">通过    </w:t>
            </w: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不通过</w:t>
            </w:r>
          </w:p>
          <w:p w14:paraId="4107972B">
            <w:pPr>
              <w:spacing w:line="500" w:lineRule="exact"/>
              <w:ind w:firstLine="720" w:firstLineChars="300"/>
              <w:rPr>
                <w:rFonts w:hint="default"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审查结论不通过的原因：</w:t>
            </w:r>
          </w:p>
          <w:p w14:paraId="760D1C54">
            <w:pPr>
              <w:spacing w:line="500" w:lineRule="exact"/>
              <w:jc w:val="left"/>
              <w:rPr>
                <w:rFonts w:hint="eastAsia" w:ascii="仿宋_GB2312" w:hAnsi="仿宋_GB2312" w:eastAsia="仿宋_GB2312" w:cs="仿宋_GB2312"/>
                <w:sz w:val="24"/>
                <w:szCs w:val="24"/>
              </w:rPr>
            </w:pPr>
          </w:p>
          <w:p w14:paraId="336E0B4B">
            <w:pPr>
              <w:spacing w:line="500" w:lineRule="exact"/>
              <w:ind w:firstLine="3920" w:firstLineChars="1400"/>
              <w:jc w:val="left"/>
              <w:rPr>
                <w:rFonts w:hint="default" w:ascii="宋体" w:hAnsi="宋体" w:eastAsia="宋体" w:cs="宋体"/>
                <w:b w:val="0"/>
                <w:bCs w:val="0"/>
                <w:sz w:val="24"/>
                <w:szCs w:val="24"/>
                <w:lang w:val="en-US" w:eastAsia="zh-CN"/>
              </w:rPr>
            </w:pP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 xml:space="preserve">重点审查结论：  </w:t>
            </w: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 xml:space="preserve">通过    </w:t>
            </w: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不通过</w:t>
            </w:r>
          </w:p>
          <w:p w14:paraId="74F97EE7">
            <w:pPr>
              <w:spacing w:line="500" w:lineRule="exact"/>
              <w:ind w:firstLine="720" w:firstLineChars="300"/>
              <w:rPr>
                <w:rFonts w:hint="default"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审查结论不通过的原因：</w:t>
            </w:r>
          </w:p>
          <w:p w14:paraId="48A81A70">
            <w:pPr>
              <w:spacing w:line="500" w:lineRule="exact"/>
              <w:jc w:val="left"/>
              <w:rPr>
                <w:rFonts w:hint="eastAsia" w:ascii="仿宋_GB2312" w:hAnsi="仿宋_GB2312" w:eastAsia="仿宋_GB2312" w:cs="仿宋_GB2312"/>
                <w:i w:val="0"/>
                <w:iCs w:val="0"/>
                <w:sz w:val="24"/>
                <w:szCs w:val="24"/>
                <w:lang w:val="en-US" w:eastAsia="zh-CN"/>
              </w:rPr>
            </w:pPr>
          </w:p>
          <w:p w14:paraId="52004CE8">
            <w:pPr>
              <w:spacing w:line="500" w:lineRule="exact"/>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财务处负责人签字：</w:t>
            </w:r>
          </w:p>
          <w:p w14:paraId="5E588B40">
            <w:pPr>
              <w:spacing w:line="500" w:lineRule="exact"/>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国有资产管理处负责人签字：</w:t>
            </w:r>
          </w:p>
          <w:p w14:paraId="32A85B56">
            <w:pPr>
              <w:spacing w:line="500" w:lineRule="exact"/>
              <w:jc w:val="left"/>
              <w:rPr>
                <w:rFonts w:hint="default"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采购项目归口管理部门负责人签字:</w:t>
            </w:r>
          </w:p>
          <w:p w14:paraId="7256CEAA">
            <w:pPr>
              <w:spacing w:line="500" w:lineRule="exact"/>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 xml:space="preserve">其中： </w:t>
            </w: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学科建设设备等采购项目  发展规划处负责人签字：</w:t>
            </w:r>
          </w:p>
          <w:p w14:paraId="461728F7">
            <w:pPr>
              <w:spacing w:line="500" w:lineRule="exact"/>
              <w:ind w:firstLine="840" w:firstLineChars="300"/>
              <w:jc w:val="left"/>
              <w:rPr>
                <w:rFonts w:hint="eastAsia" w:ascii="仿宋_GB2312" w:hAnsi="仿宋_GB2312" w:eastAsia="仿宋_GB2312" w:cs="仿宋_GB2312"/>
                <w:i w:val="0"/>
                <w:iCs w:val="0"/>
                <w:sz w:val="24"/>
                <w:szCs w:val="24"/>
                <w:lang w:val="en-US" w:eastAsia="zh-CN"/>
              </w:rPr>
            </w:pP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科研设备等采购项目  科技处负责人签字：</w:t>
            </w:r>
          </w:p>
          <w:p w14:paraId="2B159FD7">
            <w:pPr>
              <w:spacing w:line="500" w:lineRule="exact"/>
              <w:ind w:firstLine="840" w:firstLineChars="300"/>
              <w:jc w:val="left"/>
              <w:rPr>
                <w:rFonts w:hint="eastAsia" w:ascii="仿宋_GB2312" w:hAnsi="仿宋_GB2312" w:eastAsia="仿宋_GB2312" w:cs="仿宋_GB2312"/>
                <w:i w:val="0"/>
                <w:iCs w:val="0"/>
                <w:sz w:val="24"/>
                <w:szCs w:val="24"/>
                <w:lang w:val="en-US" w:eastAsia="zh-CN"/>
              </w:rPr>
            </w:pP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本科教学设备及教研项目采购项目 本科生院负责人签字：</w:t>
            </w:r>
          </w:p>
          <w:p w14:paraId="09781F2C">
            <w:pPr>
              <w:spacing w:line="500" w:lineRule="exact"/>
              <w:ind w:firstLine="840" w:firstLineChars="300"/>
              <w:jc w:val="left"/>
              <w:rPr>
                <w:rFonts w:hint="eastAsia" w:ascii="仿宋_GB2312" w:hAnsi="仿宋_GB2312" w:eastAsia="仿宋_GB2312" w:cs="仿宋_GB2312"/>
                <w:i w:val="0"/>
                <w:iCs w:val="0"/>
                <w:sz w:val="24"/>
                <w:szCs w:val="24"/>
                <w:lang w:val="en-US" w:eastAsia="zh-CN"/>
              </w:rPr>
            </w:pP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智慧校园、信息化建设等采购项目 信网中心负责人签字：</w:t>
            </w:r>
          </w:p>
          <w:p w14:paraId="49A482A5">
            <w:pPr>
              <w:spacing w:line="500" w:lineRule="exact"/>
              <w:ind w:firstLine="720" w:firstLineChars="300"/>
              <w:jc w:val="left"/>
              <w:rPr>
                <w:rFonts w:hint="eastAsia" w:ascii="仿宋_GB2312" w:hAnsi="仿宋_GB2312" w:eastAsia="仿宋_GB2312" w:cs="仿宋_GB2312"/>
                <w:i w:val="0"/>
                <w:iCs w:val="0"/>
                <w:sz w:val="24"/>
                <w:szCs w:val="24"/>
                <w:lang w:val="en-US" w:eastAsia="zh-CN"/>
              </w:rPr>
            </w:pPr>
          </w:p>
          <w:p w14:paraId="64774500">
            <w:pPr>
              <w:spacing w:line="500" w:lineRule="exact"/>
              <w:ind w:firstLine="5520" w:firstLineChars="2300"/>
              <w:jc w:val="righ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日期：   年  月  日</w:t>
            </w:r>
          </w:p>
        </w:tc>
      </w:tr>
    </w:tbl>
    <w:p w14:paraId="6D5362DB">
      <w:pPr>
        <w:keepNext w:val="0"/>
        <w:keepLines w:val="0"/>
        <w:widowControl/>
        <w:suppressLineNumbers w:val="0"/>
        <w:jc w:val="left"/>
        <w:rPr>
          <w:rFonts w:hint="eastAsia" w:ascii="宋体" w:hAnsi="宋体" w:eastAsia="宋体"/>
          <w:sz w:val="21"/>
          <w:szCs w:val="21"/>
        </w:rPr>
      </w:pPr>
      <w:r>
        <w:rPr>
          <w:rFonts w:hint="eastAsia" w:ascii="宋体" w:hAnsi="宋体" w:eastAsia="宋体"/>
          <w:b w:val="0"/>
          <w:bCs/>
          <w:sz w:val="21"/>
          <w:szCs w:val="21"/>
        </w:rPr>
        <w:t>备注：</w:t>
      </w:r>
      <w:r>
        <w:rPr>
          <w:rFonts w:hint="eastAsia" w:ascii="宋体" w:hAnsi="宋体" w:eastAsia="宋体" w:cs="宋体"/>
          <w:b w:val="0"/>
          <w:bCs/>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审查结果为“通过”或“不通过”，审查结果“不通过”的，还需说明具体原因。审查结果全部为“通过”的，则审查结论为“通过”。审查结果有一项为“不通过”的，审查结论为“不通过”。2、参与确定采购需求和编制采购实施计划的专家和第三方机构不得参与审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0827302"/>
      <w:docPartObj>
        <w:docPartGallery w:val="autotext"/>
      </w:docPartObj>
    </w:sdtPr>
    <w:sdtContent>
      <w:p w14:paraId="4B43AA1F">
        <w:pPr>
          <w:pStyle w:val="4"/>
          <w:jc w:val="center"/>
        </w:pPr>
        <w:r>
          <w:t>第</w:t>
        </w:r>
        <w:r>
          <w:fldChar w:fldCharType="begin"/>
        </w:r>
        <w:r>
          <w:instrText xml:space="preserve">PAGE   \* MERGEFORMAT</w:instrText>
        </w:r>
        <w:r>
          <w:fldChar w:fldCharType="separate"/>
        </w:r>
        <w:r>
          <w:rPr>
            <w:lang w:val="zh-CN"/>
          </w:rPr>
          <w:t>1</w:t>
        </w:r>
        <w:r>
          <w:fldChar w:fldCharType="end"/>
        </w:r>
        <w:r>
          <w:t>页</w:t>
        </w:r>
      </w:p>
    </w:sdtContent>
  </w:sdt>
  <w:p w14:paraId="13ADEDC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zOTc0Y2JkYmUyNWYyZjRhYTc4MWEwNjAxNWNkY2YifQ=="/>
  </w:docVars>
  <w:rsids>
    <w:rsidRoot w:val="00671CA8"/>
    <w:rsid w:val="00001A41"/>
    <w:rsid w:val="000023DA"/>
    <w:rsid w:val="00002DB1"/>
    <w:rsid w:val="000114AE"/>
    <w:rsid w:val="00012EF1"/>
    <w:rsid w:val="000171E4"/>
    <w:rsid w:val="00022E3E"/>
    <w:rsid w:val="0002446F"/>
    <w:rsid w:val="000261C7"/>
    <w:rsid w:val="0003015B"/>
    <w:rsid w:val="000306AD"/>
    <w:rsid w:val="00033F0B"/>
    <w:rsid w:val="000340A4"/>
    <w:rsid w:val="00034EF3"/>
    <w:rsid w:val="00035CAF"/>
    <w:rsid w:val="00041749"/>
    <w:rsid w:val="00041A02"/>
    <w:rsid w:val="00041BEF"/>
    <w:rsid w:val="00046A23"/>
    <w:rsid w:val="00051609"/>
    <w:rsid w:val="0005178C"/>
    <w:rsid w:val="00071586"/>
    <w:rsid w:val="00071C15"/>
    <w:rsid w:val="00076E1F"/>
    <w:rsid w:val="00081A4F"/>
    <w:rsid w:val="000865C1"/>
    <w:rsid w:val="000907CE"/>
    <w:rsid w:val="00092FA1"/>
    <w:rsid w:val="000A4468"/>
    <w:rsid w:val="000A47CA"/>
    <w:rsid w:val="000A5F36"/>
    <w:rsid w:val="000B0A0E"/>
    <w:rsid w:val="000B15C0"/>
    <w:rsid w:val="000C2DCA"/>
    <w:rsid w:val="000C38B0"/>
    <w:rsid w:val="000C4293"/>
    <w:rsid w:val="000C45B6"/>
    <w:rsid w:val="000C7533"/>
    <w:rsid w:val="000D1161"/>
    <w:rsid w:val="000D2922"/>
    <w:rsid w:val="000E1C5B"/>
    <w:rsid w:val="000E5FF5"/>
    <w:rsid w:val="000E738D"/>
    <w:rsid w:val="000F348C"/>
    <w:rsid w:val="000F472F"/>
    <w:rsid w:val="001005A4"/>
    <w:rsid w:val="00100F8B"/>
    <w:rsid w:val="00110E2C"/>
    <w:rsid w:val="00112391"/>
    <w:rsid w:val="00112CA0"/>
    <w:rsid w:val="00113FB8"/>
    <w:rsid w:val="00115490"/>
    <w:rsid w:val="00116B87"/>
    <w:rsid w:val="0012063B"/>
    <w:rsid w:val="00122784"/>
    <w:rsid w:val="00126CAD"/>
    <w:rsid w:val="001310C6"/>
    <w:rsid w:val="001310F2"/>
    <w:rsid w:val="0013301F"/>
    <w:rsid w:val="00133ADF"/>
    <w:rsid w:val="00135F28"/>
    <w:rsid w:val="001442F7"/>
    <w:rsid w:val="001470EE"/>
    <w:rsid w:val="001532FF"/>
    <w:rsid w:val="001561B5"/>
    <w:rsid w:val="0015654A"/>
    <w:rsid w:val="00156F3F"/>
    <w:rsid w:val="0016216D"/>
    <w:rsid w:val="00163427"/>
    <w:rsid w:val="0016510E"/>
    <w:rsid w:val="001664A0"/>
    <w:rsid w:val="0017178B"/>
    <w:rsid w:val="00172442"/>
    <w:rsid w:val="00187563"/>
    <w:rsid w:val="00187650"/>
    <w:rsid w:val="00193842"/>
    <w:rsid w:val="001952CF"/>
    <w:rsid w:val="00197479"/>
    <w:rsid w:val="001A2DBF"/>
    <w:rsid w:val="001A3587"/>
    <w:rsid w:val="001A762B"/>
    <w:rsid w:val="001C2F08"/>
    <w:rsid w:val="001C4071"/>
    <w:rsid w:val="001C6164"/>
    <w:rsid w:val="001D2EB1"/>
    <w:rsid w:val="001D30F1"/>
    <w:rsid w:val="001D366F"/>
    <w:rsid w:val="001D39D0"/>
    <w:rsid w:val="001D453B"/>
    <w:rsid w:val="001E6AF2"/>
    <w:rsid w:val="001F01DC"/>
    <w:rsid w:val="001F42A2"/>
    <w:rsid w:val="001F4BB6"/>
    <w:rsid w:val="001F61E9"/>
    <w:rsid w:val="00203C1F"/>
    <w:rsid w:val="002075FD"/>
    <w:rsid w:val="002111C8"/>
    <w:rsid w:val="00212061"/>
    <w:rsid w:val="00212F11"/>
    <w:rsid w:val="00216F61"/>
    <w:rsid w:val="002242FB"/>
    <w:rsid w:val="00225D85"/>
    <w:rsid w:val="00225D9A"/>
    <w:rsid w:val="00226E2D"/>
    <w:rsid w:val="0022740B"/>
    <w:rsid w:val="002300ED"/>
    <w:rsid w:val="0023526C"/>
    <w:rsid w:val="00241D01"/>
    <w:rsid w:val="0024267B"/>
    <w:rsid w:val="002442B8"/>
    <w:rsid w:val="00253317"/>
    <w:rsid w:val="00253652"/>
    <w:rsid w:val="00254679"/>
    <w:rsid w:val="002552AF"/>
    <w:rsid w:val="00255FAF"/>
    <w:rsid w:val="002642A6"/>
    <w:rsid w:val="002719F3"/>
    <w:rsid w:val="00271E09"/>
    <w:rsid w:val="0027272E"/>
    <w:rsid w:val="00272E56"/>
    <w:rsid w:val="00274ABB"/>
    <w:rsid w:val="002776B7"/>
    <w:rsid w:val="0028285E"/>
    <w:rsid w:val="0028366D"/>
    <w:rsid w:val="00285DF7"/>
    <w:rsid w:val="00293506"/>
    <w:rsid w:val="002A3B2E"/>
    <w:rsid w:val="002A77A3"/>
    <w:rsid w:val="002B7068"/>
    <w:rsid w:val="002C0DC1"/>
    <w:rsid w:val="002C0E1E"/>
    <w:rsid w:val="002C2256"/>
    <w:rsid w:val="002C27DD"/>
    <w:rsid w:val="002C2F3C"/>
    <w:rsid w:val="002C6C99"/>
    <w:rsid w:val="002E1B6D"/>
    <w:rsid w:val="002E305D"/>
    <w:rsid w:val="002E5705"/>
    <w:rsid w:val="002E6622"/>
    <w:rsid w:val="002E6EA4"/>
    <w:rsid w:val="002F0F60"/>
    <w:rsid w:val="002F1BB7"/>
    <w:rsid w:val="00301248"/>
    <w:rsid w:val="00305CA2"/>
    <w:rsid w:val="0031142C"/>
    <w:rsid w:val="003125D0"/>
    <w:rsid w:val="00322164"/>
    <w:rsid w:val="00324A39"/>
    <w:rsid w:val="00327DBB"/>
    <w:rsid w:val="00330347"/>
    <w:rsid w:val="0033225D"/>
    <w:rsid w:val="003351DD"/>
    <w:rsid w:val="00340A66"/>
    <w:rsid w:val="003445E8"/>
    <w:rsid w:val="00346169"/>
    <w:rsid w:val="00347F6B"/>
    <w:rsid w:val="00350996"/>
    <w:rsid w:val="003643E9"/>
    <w:rsid w:val="00365F0D"/>
    <w:rsid w:val="0037193F"/>
    <w:rsid w:val="00373505"/>
    <w:rsid w:val="00374B20"/>
    <w:rsid w:val="00381866"/>
    <w:rsid w:val="00387B21"/>
    <w:rsid w:val="00387F77"/>
    <w:rsid w:val="00393FEA"/>
    <w:rsid w:val="003949EB"/>
    <w:rsid w:val="003952A2"/>
    <w:rsid w:val="003A2188"/>
    <w:rsid w:val="003B4835"/>
    <w:rsid w:val="003B765D"/>
    <w:rsid w:val="003C06D6"/>
    <w:rsid w:val="003C300A"/>
    <w:rsid w:val="003D6206"/>
    <w:rsid w:val="003E1CD6"/>
    <w:rsid w:val="003E1FCD"/>
    <w:rsid w:val="003E64EF"/>
    <w:rsid w:val="003E66ED"/>
    <w:rsid w:val="003E74E2"/>
    <w:rsid w:val="003E750C"/>
    <w:rsid w:val="003F15F7"/>
    <w:rsid w:val="003F55B8"/>
    <w:rsid w:val="003F6AC0"/>
    <w:rsid w:val="0040074D"/>
    <w:rsid w:val="00404CB5"/>
    <w:rsid w:val="0040788D"/>
    <w:rsid w:val="00407A8A"/>
    <w:rsid w:val="004230BA"/>
    <w:rsid w:val="00423723"/>
    <w:rsid w:val="00425E84"/>
    <w:rsid w:val="004317D9"/>
    <w:rsid w:val="00432CB3"/>
    <w:rsid w:val="0043316E"/>
    <w:rsid w:val="004366BC"/>
    <w:rsid w:val="00437418"/>
    <w:rsid w:val="00443C1B"/>
    <w:rsid w:val="004460DD"/>
    <w:rsid w:val="00446EB5"/>
    <w:rsid w:val="0045122D"/>
    <w:rsid w:val="004530FA"/>
    <w:rsid w:val="004534A5"/>
    <w:rsid w:val="004538CA"/>
    <w:rsid w:val="00453AA3"/>
    <w:rsid w:val="0045561D"/>
    <w:rsid w:val="00457397"/>
    <w:rsid w:val="00462CA3"/>
    <w:rsid w:val="00462E00"/>
    <w:rsid w:val="00470BE5"/>
    <w:rsid w:val="00471BC4"/>
    <w:rsid w:val="00473C96"/>
    <w:rsid w:val="00475104"/>
    <w:rsid w:val="00495182"/>
    <w:rsid w:val="0049582C"/>
    <w:rsid w:val="00496BBF"/>
    <w:rsid w:val="004975FB"/>
    <w:rsid w:val="004A28D3"/>
    <w:rsid w:val="004A5BB6"/>
    <w:rsid w:val="004A7077"/>
    <w:rsid w:val="004A7CF2"/>
    <w:rsid w:val="004B1440"/>
    <w:rsid w:val="004B43B6"/>
    <w:rsid w:val="004B49B6"/>
    <w:rsid w:val="004B7CF1"/>
    <w:rsid w:val="004C022C"/>
    <w:rsid w:val="004C052C"/>
    <w:rsid w:val="004C3884"/>
    <w:rsid w:val="004C3A75"/>
    <w:rsid w:val="004C4662"/>
    <w:rsid w:val="004C551D"/>
    <w:rsid w:val="004C57E1"/>
    <w:rsid w:val="004C5F11"/>
    <w:rsid w:val="004C70CF"/>
    <w:rsid w:val="004C7D92"/>
    <w:rsid w:val="004C7EF4"/>
    <w:rsid w:val="004D4FD0"/>
    <w:rsid w:val="004D7346"/>
    <w:rsid w:val="004D7829"/>
    <w:rsid w:val="004E0788"/>
    <w:rsid w:val="004E17BC"/>
    <w:rsid w:val="004E2268"/>
    <w:rsid w:val="004E2BCA"/>
    <w:rsid w:val="004F0050"/>
    <w:rsid w:val="004F06CE"/>
    <w:rsid w:val="004F1512"/>
    <w:rsid w:val="004F1E41"/>
    <w:rsid w:val="004F259B"/>
    <w:rsid w:val="005026D2"/>
    <w:rsid w:val="005037E8"/>
    <w:rsid w:val="005044C4"/>
    <w:rsid w:val="00505622"/>
    <w:rsid w:val="00507D51"/>
    <w:rsid w:val="0051031C"/>
    <w:rsid w:val="00517EE1"/>
    <w:rsid w:val="005226F5"/>
    <w:rsid w:val="00526388"/>
    <w:rsid w:val="00532DF3"/>
    <w:rsid w:val="0053558C"/>
    <w:rsid w:val="00536249"/>
    <w:rsid w:val="0053779A"/>
    <w:rsid w:val="00541D02"/>
    <w:rsid w:val="00543083"/>
    <w:rsid w:val="00543C04"/>
    <w:rsid w:val="00544851"/>
    <w:rsid w:val="00544B17"/>
    <w:rsid w:val="0054760E"/>
    <w:rsid w:val="00553F31"/>
    <w:rsid w:val="0055687E"/>
    <w:rsid w:val="0056394F"/>
    <w:rsid w:val="005656A3"/>
    <w:rsid w:val="005670A0"/>
    <w:rsid w:val="0056766A"/>
    <w:rsid w:val="005735F5"/>
    <w:rsid w:val="00575A62"/>
    <w:rsid w:val="005774EA"/>
    <w:rsid w:val="005775CC"/>
    <w:rsid w:val="00583520"/>
    <w:rsid w:val="00590EE7"/>
    <w:rsid w:val="005A0DE4"/>
    <w:rsid w:val="005A2E7B"/>
    <w:rsid w:val="005A3FF6"/>
    <w:rsid w:val="005A48B9"/>
    <w:rsid w:val="005B1703"/>
    <w:rsid w:val="005B46D8"/>
    <w:rsid w:val="005B4A65"/>
    <w:rsid w:val="005B6F77"/>
    <w:rsid w:val="005C1B8A"/>
    <w:rsid w:val="005D3007"/>
    <w:rsid w:val="005D3FA1"/>
    <w:rsid w:val="005D568B"/>
    <w:rsid w:val="005D6A24"/>
    <w:rsid w:val="005E337B"/>
    <w:rsid w:val="005E7CC7"/>
    <w:rsid w:val="005F06D0"/>
    <w:rsid w:val="005F2497"/>
    <w:rsid w:val="005F4E1D"/>
    <w:rsid w:val="005F5E20"/>
    <w:rsid w:val="006021EF"/>
    <w:rsid w:val="00605DF0"/>
    <w:rsid w:val="0061669C"/>
    <w:rsid w:val="00617FC4"/>
    <w:rsid w:val="00620C56"/>
    <w:rsid w:val="00621582"/>
    <w:rsid w:val="00623EE7"/>
    <w:rsid w:val="00626BC7"/>
    <w:rsid w:val="006310D2"/>
    <w:rsid w:val="00633CC6"/>
    <w:rsid w:val="00634ED0"/>
    <w:rsid w:val="00636D57"/>
    <w:rsid w:val="006435CF"/>
    <w:rsid w:val="00654FA1"/>
    <w:rsid w:val="00657527"/>
    <w:rsid w:val="00664E58"/>
    <w:rsid w:val="0066603A"/>
    <w:rsid w:val="0066646E"/>
    <w:rsid w:val="00671CA8"/>
    <w:rsid w:val="006722B6"/>
    <w:rsid w:val="00672719"/>
    <w:rsid w:val="00674EE2"/>
    <w:rsid w:val="00676AC1"/>
    <w:rsid w:val="00680AC3"/>
    <w:rsid w:val="00681944"/>
    <w:rsid w:val="00682A31"/>
    <w:rsid w:val="00687B63"/>
    <w:rsid w:val="00690723"/>
    <w:rsid w:val="00694700"/>
    <w:rsid w:val="006A0776"/>
    <w:rsid w:val="006A4E4F"/>
    <w:rsid w:val="006A551E"/>
    <w:rsid w:val="006B5718"/>
    <w:rsid w:val="006C301E"/>
    <w:rsid w:val="006C4534"/>
    <w:rsid w:val="006C57CF"/>
    <w:rsid w:val="006D74A3"/>
    <w:rsid w:val="006E72A0"/>
    <w:rsid w:val="006F095B"/>
    <w:rsid w:val="006F14EE"/>
    <w:rsid w:val="006F16C4"/>
    <w:rsid w:val="006F2770"/>
    <w:rsid w:val="006F4A0D"/>
    <w:rsid w:val="006F649C"/>
    <w:rsid w:val="006F7AE5"/>
    <w:rsid w:val="007016BB"/>
    <w:rsid w:val="00703BCF"/>
    <w:rsid w:val="0070465E"/>
    <w:rsid w:val="0070625A"/>
    <w:rsid w:val="0070792A"/>
    <w:rsid w:val="00710D38"/>
    <w:rsid w:val="007128EC"/>
    <w:rsid w:val="00716803"/>
    <w:rsid w:val="00716902"/>
    <w:rsid w:val="007177AA"/>
    <w:rsid w:val="007213AB"/>
    <w:rsid w:val="00721BA5"/>
    <w:rsid w:val="0072264D"/>
    <w:rsid w:val="00725545"/>
    <w:rsid w:val="0072761B"/>
    <w:rsid w:val="00727A8E"/>
    <w:rsid w:val="007306B9"/>
    <w:rsid w:val="00731A03"/>
    <w:rsid w:val="00731C50"/>
    <w:rsid w:val="00731ED6"/>
    <w:rsid w:val="007329DB"/>
    <w:rsid w:val="0074138C"/>
    <w:rsid w:val="00742711"/>
    <w:rsid w:val="007434FB"/>
    <w:rsid w:val="00743BA5"/>
    <w:rsid w:val="007467DB"/>
    <w:rsid w:val="007504A1"/>
    <w:rsid w:val="00753192"/>
    <w:rsid w:val="00754098"/>
    <w:rsid w:val="00771367"/>
    <w:rsid w:val="007713E1"/>
    <w:rsid w:val="00772940"/>
    <w:rsid w:val="00780B2D"/>
    <w:rsid w:val="00782E01"/>
    <w:rsid w:val="00783BEA"/>
    <w:rsid w:val="00787638"/>
    <w:rsid w:val="00792891"/>
    <w:rsid w:val="00792B4B"/>
    <w:rsid w:val="00797D40"/>
    <w:rsid w:val="007A1C6A"/>
    <w:rsid w:val="007A2BD4"/>
    <w:rsid w:val="007A4345"/>
    <w:rsid w:val="007B2CAE"/>
    <w:rsid w:val="007B7946"/>
    <w:rsid w:val="007B7BA0"/>
    <w:rsid w:val="007C01F2"/>
    <w:rsid w:val="007C0815"/>
    <w:rsid w:val="007C3CF8"/>
    <w:rsid w:val="007C4DAA"/>
    <w:rsid w:val="007D3464"/>
    <w:rsid w:val="007D3720"/>
    <w:rsid w:val="007D6CBC"/>
    <w:rsid w:val="007E468C"/>
    <w:rsid w:val="007E4AEB"/>
    <w:rsid w:val="007E4BDD"/>
    <w:rsid w:val="007E56B7"/>
    <w:rsid w:val="007E59C3"/>
    <w:rsid w:val="007E644D"/>
    <w:rsid w:val="007E679B"/>
    <w:rsid w:val="007E78F1"/>
    <w:rsid w:val="007F0498"/>
    <w:rsid w:val="007F09A5"/>
    <w:rsid w:val="007F0B13"/>
    <w:rsid w:val="007F4B97"/>
    <w:rsid w:val="00800715"/>
    <w:rsid w:val="00801076"/>
    <w:rsid w:val="00802AC4"/>
    <w:rsid w:val="00806DA5"/>
    <w:rsid w:val="00812365"/>
    <w:rsid w:val="00813F5F"/>
    <w:rsid w:val="0081487E"/>
    <w:rsid w:val="00815093"/>
    <w:rsid w:val="00820C46"/>
    <w:rsid w:val="00822C9B"/>
    <w:rsid w:val="00823598"/>
    <w:rsid w:val="00825B74"/>
    <w:rsid w:val="008335DB"/>
    <w:rsid w:val="00842C0E"/>
    <w:rsid w:val="00844B33"/>
    <w:rsid w:val="00844E73"/>
    <w:rsid w:val="00847DC0"/>
    <w:rsid w:val="0085273F"/>
    <w:rsid w:val="008548E5"/>
    <w:rsid w:val="00873303"/>
    <w:rsid w:val="008763F5"/>
    <w:rsid w:val="008801C5"/>
    <w:rsid w:val="0088023B"/>
    <w:rsid w:val="008813D9"/>
    <w:rsid w:val="00884587"/>
    <w:rsid w:val="00885C86"/>
    <w:rsid w:val="008863D0"/>
    <w:rsid w:val="0089327C"/>
    <w:rsid w:val="00895DD4"/>
    <w:rsid w:val="008973F4"/>
    <w:rsid w:val="008A221B"/>
    <w:rsid w:val="008A284F"/>
    <w:rsid w:val="008A56FF"/>
    <w:rsid w:val="008A601F"/>
    <w:rsid w:val="008B5A47"/>
    <w:rsid w:val="008C1875"/>
    <w:rsid w:val="008C24A2"/>
    <w:rsid w:val="008C57F2"/>
    <w:rsid w:val="008D48FB"/>
    <w:rsid w:val="008D7B35"/>
    <w:rsid w:val="008E2209"/>
    <w:rsid w:val="008E2F84"/>
    <w:rsid w:val="008E43A8"/>
    <w:rsid w:val="008E4897"/>
    <w:rsid w:val="008E52FB"/>
    <w:rsid w:val="008E6FB6"/>
    <w:rsid w:val="008F2659"/>
    <w:rsid w:val="00902BD5"/>
    <w:rsid w:val="00903350"/>
    <w:rsid w:val="00903AEC"/>
    <w:rsid w:val="009060A7"/>
    <w:rsid w:val="00910E86"/>
    <w:rsid w:val="00925314"/>
    <w:rsid w:val="00932B45"/>
    <w:rsid w:val="009337FA"/>
    <w:rsid w:val="00943068"/>
    <w:rsid w:val="00944948"/>
    <w:rsid w:val="009465D8"/>
    <w:rsid w:val="0097254F"/>
    <w:rsid w:val="009733A6"/>
    <w:rsid w:val="00974EC3"/>
    <w:rsid w:val="00975846"/>
    <w:rsid w:val="00975DE2"/>
    <w:rsid w:val="009768CB"/>
    <w:rsid w:val="00976A58"/>
    <w:rsid w:val="0098517F"/>
    <w:rsid w:val="00986B8E"/>
    <w:rsid w:val="00992A69"/>
    <w:rsid w:val="00992C87"/>
    <w:rsid w:val="009A36B5"/>
    <w:rsid w:val="009A3A2B"/>
    <w:rsid w:val="009A462C"/>
    <w:rsid w:val="009A563F"/>
    <w:rsid w:val="009A61FF"/>
    <w:rsid w:val="009B2A4E"/>
    <w:rsid w:val="009C3207"/>
    <w:rsid w:val="009C4795"/>
    <w:rsid w:val="009D19E0"/>
    <w:rsid w:val="009D249D"/>
    <w:rsid w:val="009D60B9"/>
    <w:rsid w:val="009E116E"/>
    <w:rsid w:val="009E21C5"/>
    <w:rsid w:val="009E5820"/>
    <w:rsid w:val="009E69DB"/>
    <w:rsid w:val="009E7601"/>
    <w:rsid w:val="009F3F52"/>
    <w:rsid w:val="009F4EA8"/>
    <w:rsid w:val="00A01B2B"/>
    <w:rsid w:val="00A06330"/>
    <w:rsid w:val="00A21F81"/>
    <w:rsid w:val="00A2767D"/>
    <w:rsid w:val="00A303E0"/>
    <w:rsid w:val="00A32BF8"/>
    <w:rsid w:val="00A35958"/>
    <w:rsid w:val="00A41427"/>
    <w:rsid w:val="00A46972"/>
    <w:rsid w:val="00A50456"/>
    <w:rsid w:val="00A5636A"/>
    <w:rsid w:val="00A62B11"/>
    <w:rsid w:val="00A66E5D"/>
    <w:rsid w:val="00A71291"/>
    <w:rsid w:val="00A72BC0"/>
    <w:rsid w:val="00A72CD2"/>
    <w:rsid w:val="00A75ECF"/>
    <w:rsid w:val="00A8121A"/>
    <w:rsid w:val="00A81796"/>
    <w:rsid w:val="00A82E10"/>
    <w:rsid w:val="00A87AE6"/>
    <w:rsid w:val="00A907F6"/>
    <w:rsid w:val="00A9520A"/>
    <w:rsid w:val="00AA026F"/>
    <w:rsid w:val="00AA0E9D"/>
    <w:rsid w:val="00AB2FDA"/>
    <w:rsid w:val="00AB3F18"/>
    <w:rsid w:val="00AC3C38"/>
    <w:rsid w:val="00AC4F5A"/>
    <w:rsid w:val="00AD004F"/>
    <w:rsid w:val="00AD0456"/>
    <w:rsid w:val="00AD6868"/>
    <w:rsid w:val="00AD7162"/>
    <w:rsid w:val="00AD75FD"/>
    <w:rsid w:val="00AE2017"/>
    <w:rsid w:val="00AE2EAC"/>
    <w:rsid w:val="00AE63F3"/>
    <w:rsid w:val="00AF2C6B"/>
    <w:rsid w:val="00AF3829"/>
    <w:rsid w:val="00AF486D"/>
    <w:rsid w:val="00AF7210"/>
    <w:rsid w:val="00B00D3C"/>
    <w:rsid w:val="00B01CDE"/>
    <w:rsid w:val="00B023B2"/>
    <w:rsid w:val="00B03751"/>
    <w:rsid w:val="00B045BF"/>
    <w:rsid w:val="00B04B73"/>
    <w:rsid w:val="00B05F20"/>
    <w:rsid w:val="00B1134D"/>
    <w:rsid w:val="00B120E2"/>
    <w:rsid w:val="00B12331"/>
    <w:rsid w:val="00B1395E"/>
    <w:rsid w:val="00B215D0"/>
    <w:rsid w:val="00B24AB5"/>
    <w:rsid w:val="00B25E7F"/>
    <w:rsid w:val="00B30577"/>
    <w:rsid w:val="00B312C7"/>
    <w:rsid w:val="00B36831"/>
    <w:rsid w:val="00B37D1C"/>
    <w:rsid w:val="00B4307E"/>
    <w:rsid w:val="00B456FE"/>
    <w:rsid w:val="00B52097"/>
    <w:rsid w:val="00B5468F"/>
    <w:rsid w:val="00B56EB5"/>
    <w:rsid w:val="00B60ECF"/>
    <w:rsid w:val="00B700D9"/>
    <w:rsid w:val="00B73C6D"/>
    <w:rsid w:val="00B77DC6"/>
    <w:rsid w:val="00B80A2E"/>
    <w:rsid w:val="00B8218D"/>
    <w:rsid w:val="00B82FD0"/>
    <w:rsid w:val="00B87628"/>
    <w:rsid w:val="00B87FF9"/>
    <w:rsid w:val="00B93145"/>
    <w:rsid w:val="00B96378"/>
    <w:rsid w:val="00B97220"/>
    <w:rsid w:val="00BA426F"/>
    <w:rsid w:val="00BA57AF"/>
    <w:rsid w:val="00BA75C9"/>
    <w:rsid w:val="00BB099C"/>
    <w:rsid w:val="00BB4519"/>
    <w:rsid w:val="00BB48C4"/>
    <w:rsid w:val="00BB6289"/>
    <w:rsid w:val="00BC4651"/>
    <w:rsid w:val="00BC726A"/>
    <w:rsid w:val="00BD12AD"/>
    <w:rsid w:val="00BD2265"/>
    <w:rsid w:val="00BD2ED2"/>
    <w:rsid w:val="00BD6BA6"/>
    <w:rsid w:val="00BE0C5A"/>
    <w:rsid w:val="00BE0C82"/>
    <w:rsid w:val="00BE32DF"/>
    <w:rsid w:val="00BE331B"/>
    <w:rsid w:val="00BE58CC"/>
    <w:rsid w:val="00BE5B63"/>
    <w:rsid w:val="00BF07C6"/>
    <w:rsid w:val="00BF1486"/>
    <w:rsid w:val="00BF2DEE"/>
    <w:rsid w:val="00BF5B27"/>
    <w:rsid w:val="00C00308"/>
    <w:rsid w:val="00C05A7A"/>
    <w:rsid w:val="00C07116"/>
    <w:rsid w:val="00C10ABC"/>
    <w:rsid w:val="00C148F2"/>
    <w:rsid w:val="00C178D8"/>
    <w:rsid w:val="00C2338E"/>
    <w:rsid w:val="00C23F8F"/>
    <w:rsid w:val="00C24AB5"/>
    <w:rsid w:val="00C31809"/>
    <w:rsid w:val="00C33118"/>
    <w:rsid w:val="00C36D8A"/>
    <w:rsid w:val="00C42932"/>
    <w:rsid w:val="00C4313E"/>
    <w:rsid w:val="00C44EE3"/>
    <w:rsid w:val="00C52B10"/>
    <w:rsid w:val="00C547C7"/>
    <w:rsid w:val="00C614A7"/>
    <w:rsid w:val="00C64B5D"/>
    <w:rsid w:val="00C652CB"/>
    <w:rsid w:val="00C67D7E"/>
    <w:rsid w:val="00C705A8"/>
    <w:rsid w:val="00C735E3"/>
    <w:rsid w:val="00C812B9"/>
    <w:rsid w:val="00C816C8"/>
    <w:rsid w:val="00C84781"/>
    <w:rsid w:val="00C860F0"/>
    <w:rsid w:val="00C90798"/>
    <w:rsid w:val="00C93ED5"/>
    <w:rsid w:val="00C94119"/>
    <w:rsid w:val="00C94776"/>
    <w:rsid w:val="00C963D9"/>
    <w:rsid w:val="00CA1AFC"/>
    <w:rsid w:val="00CA1B57"/>
    <w:rsid w:val="00CA4753"/>
    <w:rsid w:val="00CA74E7"/>
    <w:rsid w:val="00CB79B5"/>
    <w:rsid w:val="00CB7C3E"/>
    <w:rsid w:val="00CC6A78"/>
    <w:rsid w:val="00CD3CEE"/>
    <w:rsid w:val="00CD4EA1"/>
    <w:rsid w:val="00CD5D71"/>
    <w:rsid w:val="00CD6252"/>
    <w:rsid w:val="00CD7D0E"/>
    <w:rsid w:val="00CE028B"/>
    <w:rsid w:val="00CE6A3E"/>
    <w:rsid w:val="00CE6E6B"/>
    <w:rsid w:val="00CF0F64"/>
    <w:rsid w:val="00CF5937"/>
    <w:rsid w:val="00CF67FB"/>
    <w:rsid w:val="00CF739B"/>
    <w:rsid w:val="00D0409F"/>
    <w:rsid w:val="00D041C5"/>
    <w:rsid w:val="00D06666"/>
    <w:rsid w:val="00D076AE"/>
    <w:rsid w:val="00D07E67"/>
    <w:rsid w:val="00D12824"/>
    <w:rsid w:val="00D13463"/>
    <w:rsid w:val="00D15A2C"/>
    <w:rsid w:val="00D15B4B"/>
    <w:rsid w:val="00D1713D"/>
    <w:rsid w:val="00D172BD"/>
    <w:rsid w:val="00D175BC"/>
    <w:rsid w:val="00D212C7"/>
    <w:rsid w:val="00D236B5"/>
    <w:rsid w:val="00D24AAF"/>
    <w:rsid w:val="00D25445"/>
    <w:rsid w:val="00D322BC"/>
    <w:rsid w:val="00D34B3C"/>
    <w:rsid w:val="00D36C78"/>
    <w:rsid w:val="00D42D4D"/>
    <w:rsid w:val="00D43D2D"/>
    <w:rsid w:val="00D47081"/>
    <w:rsid w:val="00D55429"/>
    <w:rsid w:val="00D55A62"/>
    <w:rsid w:val="00D645DD"/>
    <w:rsid w:val="00D660CF"/>
    <w:rsid w:val="00D75429"/>
    <w:rsid w:val="00D759FB"/>
    <w:rsid w:val="00D8095A"/>
    <w:rsid w:val="00D84609"/>
    <w:rsid w:val="00D84676"/>
    <w:rsid w:val="00D8512C"/>
    <w:rsid w:val="00D93601"/>
    <w:rsid w:val="00D96B7F"/>
    <w:rsid w:val="00D96D79"/>
    <w:rsid w:val="00D97D0E"/>
    <w:rsid w:val="00DA08F5"/>
    <w:rsid w:val="00DA118E"/>
    <w:rsid w:val="00DA31F4"/>
    <w:rsid w:val="00DA33BB"/>
    <w:rsid w:val="00DA3569"/>
    <w:rsid w:val="00DA38C8"/>
    <w:rsid w:val="00DA4922"/>
    <w:rsid w:val="00DA5D77"/>
    <w:rsid w:val="00DA6071"/>
    <w:rsid w:val="00DB1878"/>
    <w:rsid w:val="00DB6DE6"/>
    <w:rsid w:val="00DB6E66"/>
    <w:rsid w:val="00DB7FD3"/>
    <w:rsid w:val="00DC0773"/>
    <w:rsid w:val="00DD0C70"/>
    <w:rsid w:val="00DD2B9B"/>
    <w:rsid w:val="00DD333C"/>
    <w:rsid w:val="00DD78C7"/>
    <w:rsid w:val="00DE0807"/>
    <w:rsid w:val="00DE4894"/>
    <w:rsid w:val="00DE650F"/>
    <w:rsid w:val="00DF03D7"/>
    <w:rsid w:val="00DF6BCE"/>
    <w:rsid w:val="00DF6CCD"/>
    <w:rsid w:val="00E027DF"/>
    <w:rsid w:val="00E02E9B"/>
    <w:rsid w:val="00E03C4F"/>
    <w:rsid w:val="00E074F3"/>
    <w:rsid w:val="00E07B34"/>
    <w:rsid w:val="00E10FDD"/>
    <w:rsid w:val="00E15A5E"/>
    <w:rsid w:val="00E162C2"/>
    <w:rsid w:val="00E175AD"/>
    <w:rsid w:val="00E20678"/>
    <w:rsid w:val="00E20A50"/>
    <w:rsid w:val="00E20BEB"/>
    <w:rsid w:val="00E21205"/>
    <w:rsid w:val="00E22CD1"/>
    <w:rsid w:val="00E30696"/>
    <w:rsid w:val="00E3463B"/>
    <w:rsid w:val="00E373C6"/>
    <w:rsid w:val="00E4622C"/>
    <w:rsid w:val="00E51ED7"/>
    <w:rsid w:val="00E52B6D"/>
    <w:rsid w:val="00E530DB"/>
    <w:rsid w:val="00E533A7"/>
    <w:rsid w:val="00E53D05"/>
    <w:rsid w:val="00E673E2"/>
    <w:rsid w:val="00E6758D"/>
    <w:rsid w:val="00E7031F"/>
    <w:rsid w:val="00E71C53"/>
    <w:rsid w:val="00E72AA4"/>
    <w:rsid w:val="00E72FC2"/>
    <w:rsid w:val="00E7716C"/>
    <w:rsid w:val="00E82D49"/>
    <w:rsid w:val="00E84189"/>
    <w:rsid w:val="00E85F4E"/>
    <w:rsid w:val="00E86B35"/>
    <w:rsid w:val="00E92839"/>
    <w:rsid w:val="00EA07D3"/>
    <w:rsid w:val="00EA1F82"/>
    <w:rsid w:val="00EA6D46"/>
    <w:rsid w:val="00EA79EC"/>
    <w:rsid w:val="00EB1D45"/>
    <w:rsid w:val="00EB260B"/>
    <w:rsid w:val="00EB5538"/>
    <w:rsid w:val="00EC096B"/>
    <w:rsid w:val="00EC270B"/>
    <w:rsid w:val="00EC3703"/>
    <w:rsid w:val="00EC40AF"/>
    <w:rsid w:val="00EC46DC"/>
    <w:rsid w:val="00EC5012"/>
    <w:rsid w:val="00EC593A"/>
    <w:rsid w:val="00EC6568"/>
    <w:rsid w:val="00EC6D88"/>
    <w:rsid w:val="00ED2380"/>
    <w:rsid w:val="00ED4361"/>
    <w:rsid w:val="00ED50F1"/>
    <w:rsid w:val="00EE0E16"/>
    <w:rsid w:val="00EE20CB"/>
    <w:rsid w:val="00EE2BB1"/>
    <w:rsid w:val="00EF3F13"/>
    <w:rsid w:val="00EF77EC"/>
    <w:rsid w:val="00F00FE9"/>
    <w:rsid w:val="00F03B94"/>
    <w:rsid w:val="00F04475"/>
    <w:rsid w:val="00F1164E"/>
    <w:rsid w:val="00F12A42"/>
    <w:rsid w:val="00F12A5C"/>
    <w:rsid w:val="00F13191"/>
    <w:rsid w:val="00F13A77"/>
    <w:rsid w:val="00F16CE1"/>
    <w:rsid w:val="00F2007E"/>
    <w:rsid w:val="00F2126F"/>
    <w:rsid w:val="00F21FA6"/>
    <w:rsid w:val="00F23920"/>
    <w:rsid w:val="00F23D1E"/>
    <w:rsid w:val="00F309BB"/>
    <w:rsid w:val="00F3455A"/>
    <w:rsid w:val="00F36CF8"/>
    <w:rsid w:val="00F44F07"/>
    <w:rsid w:val="00F47827"/>
    <w:rsid w:val="00F50757"/>
    <w:rsid w:val="00F542BD"/>
    <w:rsid w:val="00F5530B"/>
    <w:rsid w:val="00F56531"/>
    <w:rsid w:val="00F57FAE"/>
    <w:rsid w:val="00F65EDF"/>
    <w:rsid w:val="00F66030"/>
    <w:rsid w:val="00F664E7"/>
    <w:rsid w:val="00F6685D"/>
    <w:rsid w:val="00F67C08"/>
    <w:rsid w:val="00F700E5"/>
    <w:rsid w:val="00F74ACC"/>
    <w:rsid w:val="00F7525A"/>
    <w:rsid w:val="00F825E0"/>
    <w:rsid w:val="00F838D1"/>
    <w:rsid w:val="00F90BD3"/>
    <w:rsid w:val="00F91058"/>
    <w:rsid w:val="00F95F99"/>
    <w:rsid w:val="00F96EC3"/>
    <w:rsid w:val="00FA5A37"/>
    <w:rsid w:val="00FA7E61"/>
    <w:rsid w:val="00FB053B"/>
    <w:rsid w:val="00FB7B18"/>
    <w:rsid w:val="00FC1FE4"/>
    <w:rsid w:val="00FC2502"/>
    <w:rsid w:val="00FC419A"/>
    <w:rsid w:val="00FD063B"/>
    <w:rsid w:val="00FE115C"/>
    <w:rsid w:val="00FE1641"/>
    <w:rsid w:val="00FE4877"/>
    <w:rsid w:val="00FE6222"/>
    <w:rsid w:val="00FE7ED8"/>
    <w:rsid w:val="00FF4900"/>
    <w:rsid w:val="00FF7768"/>
    <w:rsid w:val="03370D52"/>
    <w:rsid w:val="082C5A0E"/>
    <w:rsid w:val="094678E9"/>
    <w:rsid w:val="0D8633EB"/>
    <w:rsid w:val="0DB61DAE"/>
    <w:rsid w:val="0E294580"/>
    <w:rsid w:val="0E527771"/>
    <w:rsid w:val="0ED17F1E"/>
    <w:rsid w:val="123A47A4"/>
    <w:rsid w:val="132C233E"/>
    <w:rsid w:val="135C503A"/>
    <w:rsid w:val="14B42F65"/>
    <w:rsid w:val="1514752E"/>
    <w:rsid w:val="1BBC6FA0"/>
    <w:rsid w:val="1FCF29CF"/>
    <w:rsid w:val="215E4F0F"/>
    <w:rsid w:val="2165568F"/>
    <w:rsid w:val="21E72FF4"/>
    <w:rsid w:val="22EC5646"/>
    <w:rsid w:val="22F7128B"/>
    <w:rsid w:val="2339294A"/>
    <w:rsid w:val="25C265B4"/>
    <w:rsid w:val="268E6340"/>
    <w:rsid w:val="29BD3E99"/>
    <w:rsid w:val="2A89317C"/>
    <w:rsid w:val="2B4D29E9"/>
    <w:rsid w:val="2C0C3B7F"/>
    <w:rsid w:val="2E3F3416"/>
    <w:rsid w:val="2F084C45"/>
    <w:rsid w:val="2FB109C5"/>
    <w:rsid w:val="2FB41BE1"/>
    <w:rsid w:val="32BB54C6"/>
    <w:rsid w:val="35B63D31"/>
    <w:rsid w:val="36362BA1"/>
    <w:rsid w:val="36B27BC3"/>
    <w:rsid w:val="3A6667C6"/>
    <w:rsid w:val="41FB19F3"/>
    <w:rsid w:val="425C413F"/>
    <w:rsid w:val="45045290"/>
    <w:rsid w:val="45B20519"/>
    <w:rsid w:val="46296EEB"/>
    <w:rsid w:val="472471F5"/>
    <w:rsid w:val="48DF1625"/>
    <w:rsid w:val="4C8D5342"/>
    <w:rsid w:val="4D665E71"/>
    <w:rsid w:val="4E035DB6"/>
    <w:rsid w:val="4F5A6D4F"/>
    <w:rsid w:val="4F637A8E"/>
    <w:rsid w:val="51271733"/>
    <w:rsid w:val="51FA74D0"/>
    <w:rsid w:val="53587D36"/>
    <w:rsid w:val="53B75D5E"/>
    <w:rsid w:val="57C44FF9"/>
    <w:rsid w:val="5D6879E4"/>
    <w:rsid w:val="61D75138"/>
    <w:rsid w:val="67CF13C4"/>
    <w:rsid w:val="67E61C91"/>
    <w:rsid w:val="6B7632CC"/>
    <w:rsid w:val="6C716255"/>
    <w:rsid w:val="701D5AFE"/>
    <w:rsid w:val="72C5745C"/>
    <w:rsid w:val="75355FA6"/>
    <w:rsid w:val="7AA83683"/>
    <w:rsid w:val="7B806DC9"/>
    <w:rsid w:val="7E6359C9"/>
    <w:rsid w:val="7F4A7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paragraph" w:styleId="13">
    <w:name w:val="List Paragraph"/>
    <w:basedOn w:val="1"/>
    <w:qFormat/>
    <w:uiPriority w:val="34"/>
    <w:pPr>
      <w:ind w:firstLine="420" w:firstLineChars="200"/>
    </w:p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3"/>
    <w:semiHidden/>
    <w:qFormat/>
    <w:uiPriority w:val="99"/>
    <w:rPr>
      <w:sz w:val="18"/>
      <w:szCs w:val="18"/>
    </w:rPr>
  </w:style>
  <w:style w:type="character" w:customStyle="1" w:styleId="17">
    <w:name w:val="页眉 字符"/>
    <w:basedOn w:val="9"/>
    <w:link w:val="5"/>
    <w:autoRedefine/>
    <w:qFormat/>
    <w:uiPriority w:val="99"/>
    <w:rPr>
      <w:sz w:val="18"/>
      <w:szCs w:val="18"/>
    </w:rPr>
  </w:style>
  <w:style w:type="character" w:customStyle="1" w:styleId="18">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9CDAD-DAD0-474B-AF3E-BA713FBE9B53}">
  <ds:schemaRefs/>
</ds:datastoreItem>
</file>

<file path=docProps/app.xml><?xml version="1.0" encoding="utf-8"?>
<Properties xmlns="http://schemas.openxmlformats.org/officeDocument/2006/extended-properties" xmlns:vt="http://schemas.openxmlformats.org/officeDocument/2006/docPropsVTypes">
  <Template>Normal</Template>
  <Pages>3</Pages>
  <Words>1251</Words>
  <Characters>1251</Characters>
  <Lines>3</Lines>
  <Paragraphs>1</Paragraphs>
  <TotalTime>1</TotalTime>
  <ScaleCrop>false</ScaleCrop>
  <LinksUpToDate>false</LinksUpToDate>
  <CharactersWithSpaces>1496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2021-09-05T15:15:00Z</dcterms:created>
  <dc:creator>Administrator</dc:creator>
  <cp:lastModifiedBy>Administrator</cp:lastModifiedBy>
  <cp:lastPrinted>2023-11-17T02:38:00Z</cp:lastPrinted>
  <dcterms:modified xsi:type="dcterms:W3CDTF">2025-11-18T06:20:09Z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46A0CA459C7E4AF58966DFCE8ECE15D9</vt:lpwstr>
  </property>
  <property fmtid="{D5CDD505-2E9C-101B-9397-08002B2CF9AE}" pid="4" name="KSOTemplateDocerSaveRecord">
    <vt:lpwstr>eyJoZGlkIjoiYTAxZjAyYzk5Njc1OWQxZDc4NjIwOGQ3ZDk4YjA3OWMiLCJ1c2VySWQiOiIyNzIwODcwMjIifQ==</vt:lpwstr>
  </property>
</Properties>
</file>