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631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default" w:ascii="方正小标宋简体" w:hAnsi="方正小标宋简体" w:eastAsia="方正小标宋简体" w:cs="方正小标宋简体"/>
          <w:b/>
          <w:bCs/>
          <w:spacing w:val="12"/>
          <w:sz w:val="44"/>
          <w:szCs w:val="44"/>
          <w:lang w:val="en-US" w:eastAsia="zh-CN"/>
        </w:rPr>
      </w:pPr>
      <w:bookmarkStart w:id="27" w:name="_GoBack"/>
      <w:bookmarkEnd w:id="27"/>
      <w:r>
        <w:rPr>
          <w:rFonts w:hint="eastAsia" w:ascii="方正小标宋简体" w:hAnsi="方正小标宋简体" w:eastAsia="方正小标宋简体" w:cs="方正小标宋简体"/>
          <w:b/>
          <w:bCs/>
          <w:spacing w:val="18"/>
          <w:sz w:val="44"/>
          <w:szCs w:val="44"/>
        </w:rPr>
        <w:t>第</w:t>
      </w:r>
      <w:r>
        <w:rPr>
          <w:rFonts w:hint="eastAsia" w:ascii="方正小标宋简体" w:hAnsi="方正小标宋简体" w:eastAsia="方正小标宋简体" w:cs="方正小标宋简体"/>
          <w:b/>
          <w:bCs/>
          <w:spacing w:val="18"/>
          <w:sz w:val="44"/>
          <w:szCs w:val="44"/>
          <w:lang w:val="en-US" w:eastAsia="zh-CN"/>
        </w:rPr>
        <w:t>六</w:t>
      </w:r>
      <w:r>
        <w:rPr>
          <w:rFonts w:hint="eastAsia" w:ascii="方正小标宋简体" w:hAnsi="方正小标宋简体" w:eastAsia="方正小标宋简体" w:cs="方正小标宋简体"/>
          <w:b/>
          <w:bCs/>
          <w:spacing w:val="18"/>
          <w:sz w:val="44"/>
          <w:szCs w:val="44"/>
        </w:rPr>
        <w:t>届“用英语讲中国故事大会”</w:t>
      </w:r>
      <w:r>
        <w:rPr>
          <w:rFonts w:hint="eastAsia" w:ascii="方正小标宋简体" w:hAnsi="方正小标宋简体" w:eastAsia="方正小标宋简体" w:cs="方正小标宋简体"/>
          <w:b/>
          <w:bCs/>
          <w:spacing w:val="18"/>
          <w:sz w:val="44"/>
          <w:szCs w:val="44"/>
          <w:lang w:val="en-US" w:eastAsia="zh-CN"/>
        </w:rPr>
        <w:t>参赛须知</w:t>
      </w:r>
    </w:p>
    <w:p w14:paraId="370EF7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bCs/>
          <w:spacing w:val="5"/>
          <w:sz w:val="32"/>
          <w:szCs w:val="32"/>
          <w:lang w:val="en-US" w:eastAsia="zh-CN"/>
        </w:rPr>
      </w:pPr>
    </w:p>
    <w:p w14:paraId="1103EBB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1"/>
        <w:rPr>
          <w:rFonts w:ascii="Arial"/>
          <w:sz w:val="21"/>
        </w:rPr>
      </w:pPr>
      <w:r>
        <w:rPr>
          <w:rFonts w:hint="eastAsia" w:ascii="黑体" w:hAnsi="黑体" w:eastAsia="黑体" w:cs="黑体"/>
          <w:b/>
          <w:bCs/>
          <w:spacing w:val="6"/>
          <w:sz w:val="32"/>
          <w:szCs w:val="32"/>
          <w:lang w:val="en-US" w:eastAsia="zh-CN"/>
        </w:rPr>
        <w:t>一、</w:t>
      </w:r>
      <w:r>
        <w:rPr>
          <w:rFonts w:ascii="黑体" w:hAnsi="黑体" w:eastAsia="黑体" w:cs="黑体"/>
          <w:b/>
          <w:bCs/>
          <w:spacing w:val="6"/>
          <w:sz w:val="32"/>
          <w:szCs w:val="32"/>
        </w:rPr>
        <w:t>参与方式（城市阶段线上报名）</w:t>
      </w:r>
    </w:p>
    <w:p w14:paraId="3CFCB65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drawing>
          <wp:anchor distT="0" distB="0" distL="114300" distR="114300" simplePos="0" relativeHeight="251662336" behindDoc="0" locked="0" layoutInCell="1" allowOverlap="1">
            <wp:simplePos x="0" y="0"/>
            <wp:positionH relativeFrom="column">
              <wp:posOffset>2164715</wp:posOffset>
            </wp:positionH>
            <wp:positionV relativeFrom="paragraph">
              <wp:posOffset>2266315</wp:posOffset>
            </wp:positionV>
            <wp:extent cx="1180465" cy="1781810"/>
            <wp:effectExtent l="0" t="0" r="635" b="8890"/>
            <wp:wrapTopAndBottom/>
            <wp:docPr id="3" name="图片 3" descr="acd6ddb18f19dbddacc4fe61509e1e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d6ddb18f19dbddacc4fe61509e1eb4"/>
                    <pic:cNvPicPr>
                      <a:picLocks noChangeAspect="1"/>
                    </pic:cNvPicPr>
                  </pic:nvPicPr>
                  <pic:blipFill>
                    <a:blip r:embed="rId7"/>
                    <a:srcRect l="12770" t="15613" r="13091" b="21477"/>
                    <a:stretch>
                      <a:fillRect/>
                    </a:stretch>
                  </pic:blipFill>
                  <pic:spPr>
                    <a:xfrm>
                      <a:off x="0" y="0"/>
                      <a:ext cx="1180465" cy="1781810"/>
                    </a:xfrm>
                    <a:prstGeom prst="rect">
                      <a:avLst/>
                    </a:prstGeom>
                  </pic:spPr>
                </pic:pic>
              </a:graphicData>
            </a:graphic>
          </wp:anchor>
        </w:drawing>
      </w:r>
      <w:r>
        <w:rPr>
          <w:rFonts w:hint="eastAsia" w:ascii="黑体" w:hAnsi="黑体" w:eastAsia="黑体" w:cs="黑体"/>
          <w:b/>
          <w:bCs/>
        </w:rPr>
        <w:drawing>
          <wp:anchor distT="0" distB="0" distL="0" distR="0" simplePos="0" relativeHeight="251661312" behindDoc="0" locked="0" layoutInCell="1" allowOverlap="1">
            <wp:simplePos x="0" y="0"/>
            <wp:positionH relativeFrom="column">
              <wp:posOffset>1913890</wp:posOffset>
            </wp:positionH>
            <wp:positionV relativeFrom="paragraph">
              <wp:posOffset>111760</wp:posOffset>
            </wp:positionV>
            <wp:extent cx="1611630" cy="1663700"/>
            <wp:effectExtent l="0" t="0" r="1270" b="0"/>
            <wp:wrapTopAndBottom/>
            <wp:docPr id="1" name="IM 12"/>
            <wp:cNvGraphicFramePr/>
            <a:graphic xmlns:a="http://schemas.openxmlformats.org/drawingml/2006/main">
              <a:graphicData uri="http://schemas.openxmlformats.org/drawingml/2006/picture">
                <pic:pic xmlns:pic="http://schemas.openxmlformats.org/drawingml/2006/picture">
                  <pic:nvPicPr>
                    <pic:cNvPr id="1" name="IM 12"/>
                    <pic:cNvPicPr/>
                  </pic:nvPicPr>
                  <pic:blipFill>
                    <a:blip r:embed="rId8"/>
                    <a:stretch>
                      <a:fillRect/>
                    </a:stretch>
                  </pic:blipFill>
                  <pic:spPr>
                    <a:xfrm>
                      <a:off x="0" y="0"/>
                      <a:ext cx="1611630" cy="1663700"/>
                    </a:xfrm>
                    <a:prstGeom prst="rect">
                      <a:avLst/>
                    </a:prstGeom>
                  </pic:spPr>
                </pic:pic>
              </a:graphicData>
            </a:graphic>
          </wp:anchor>
        </w:drawing>
      </w:r>
      <w:r>
        <w:rPr>
          <w:rFonts w:hint="eastAsia" w:ascii="仿宋_GB2312" w:hAnsi="仿宋_GB2312" w:eastAsia="仿宋_GB2312" w:cs="仿宋_GB2312"/>
          <w:b/>
          <w:bCs/>
          <w:spacing w:val="-7"/>
          <w:sz w:val="32"/>
          <w:szCs w:val="32"/>
        </w:rPr>
        <w:t>扫描</w:t>
      </w:r>
      <w:r>
        <w:rPr>
          <w:rFonts w:hint="eastAsia" w:ascii="仿宋_GB2312" w:hAnsi="仿宋_GB2312" w:eastAsia="仿宋_GB2312" w:cs="仿宋_GB2312"/>
          <w:b/>
          <w:bCs/>
          <w:spacing w:val="-7"/>
          <w:sz w:val="32"/>
          <w:szCs w:val="32"/>
          <w:lang w:val="en-US" w:eastAsia="zh-CN"/>
        </w:rPr>
        <w:t>小程序码</w:t>
      </w:r>
      <w:r>
        <w:rPr>
          <w:rFonts w:hint="eastAsia" w:ascii="仿宋_GB2312" w:hAnsi="仿宋_GB2312" w:eastAsia="仿宋_GB2312" w:cs="仿宋_GB2312"/>
          <w:b/>
          <w:bCs/>
          <w:spacing w:val="-7"/>
          <w:sz w:val="32"/>
          <w:szCs w:val="32"/>
        </w:rPr>
        <w:t>填写报名信息</w:t>
      </w:r>
    </w:p>
    <w:p w14:paraId="38E6C016">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rPr>
        <w:drawing>
          <wp:anchor distT="0" distB="0" distL="0" distR="0" simplePos="0" relativeHeight="251660288" behindDoc="0" locked="0" layoutInCell="1" allowOverlap="1">
            <wp:simplePos x="0" y="0"/>
            <wp:positionH relativeFrom="column">
              <wp:posOffset>2167890</wp:posOffset>
            </wp:positionH>
            <wp:positionV relativeFrom="paragraph">
              <wp:posOffset>9321165</wp:posOffset>
            </wp:positionV>
            <wp:extent cx="1290320" cy="1281430"/>
            <wp:effectExtent l="0" t="0" r="5080" b="127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1290320" cy="1281430"/>
                    </a:xfrm>
                    <a:prstGeom prst="rect">
                      <a:avLst/>
                    </a:prstGeom>
                  </pic:spPr>
                </pic:pic>
              </a:graphicData>
            </a:graphic>
          </wp:anchor>
        </w:drawing>
      </w:r>
      <w:r>
        <w:rPr>
          <w:rFonts w:hint="eastAsia" w:ascii="仿宋_GB2312" w:hAnsi="仿宋_GB2312" w:eastAsia="仿宋_GB2312" w:cs="仿宋_GB2312"/>
          <w:b/>
          <w:bCs/>
          <w:spacing w:val="-7"/>
          <w:sz w:val="32"/>
          <w:szCs w:val="32"/>
          <w:lang w:val="en-US" w:eastAsia="zh-CN"/>
        </w:rPr>
        <w:t>扫码进入校园QQ群</w:t>
      </w:r>
    </w:p>
    <w:p w14:paraId="700069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firstLine="632" w:firstLineChars="200"/>
        <w:jc w:val="both"/>
        <w:textAlignment w:val="baseline"/>
        <w:rPr>
          <w:rFonts w:ascii="Times New Roman" w:hAnsi="Times New Roman" w:eastAsia="仿宋_GB2312" w:cs="Times New Roman"/>
          <w:b w:val="0"/>
          <w:bCs w:val="0"/>
          <w:i w:val="0"/>
          <w:iCs w:val="0"/>
          <w:sz w:val="32"/>
          <w:szCs w:val="32"/>
        </w:rPr>
      </w:pPr>
      <w:r>
        <w:rPr>
          <w:rFonts w:hint="eastAsia" w:ascii="Times New Roman" w:hAnsi="Times New Roman" w:eastAsia="仿宋_GB2312" w:cs="Times New Roman"/>
          <w:b w:val="0"/>
          <w:bCs w:val="0"/>
          <w:i w:val="0"/>
          <w:iCs w:val="0"/>
          <w:spacing w:val="-2"/>
          <w:sz w:val="32"/>
          <w:szCs w:val="32"/>
          <w:lang w:val="en-US" w:eastAsia="zh-CN"/>
        </w:rPr>
        <w:t>2026年3</w:t>
      </w:r>
      <w:r>
        <w:rPr>
          <w:rFonts w:ascii="Times New Roman" w:hAnsi="Times New Roman" w:eastAsia="仿宋_GB2312" w:cs="Times New Roman"/>
          <w:b w:val="0"/>
          <w:bCs w:val="0"/>
          <w:i w:val="0"/>
          <w:iCs w:val="0"/>
          <w:spacing w:val="-2"/>
          <w:sz w:val="32"/>
          <w:szCs w:val="32"/>
        </w:rPr>
        <w:t>月</w:t>
      </w:r>
      <w:r>
        <w:rPr>
          <w:rFonts w:hint="eastAsia" w:ascii="Times New Roman" w:hAnsi="Times New Roman" w:eastAsia="仿宋_GB2312" w:cs="Times New Roman"/>
          <w:b w:val="0"/>
          <w:bCs w:val="0"/>
          <w:i w:val="0"/>
          <w:iCs w:val="0"/>
          <w:spacing w:val="-2"/>
          <w:sz w:val="32"/>
          <w:szCs w:val="32"/>
          <w:lang w:val="en-US" w:eastAsia="zh-CN"/>
        </w:rPr>
        <w:t>31</w:t>
      </w:r>
      <w:r>
        <w:rPr>
          <w:rFonts w:ascii="Times New Roman" w:hAnsi="Times New Roman" w:eastAsia="仿宋_GB2312" w:cs="Times New Roman"/>
          <w:b w:val="0"/>
          <w:bCs w:val="0"/>
          <w:i w:val="0"/>
          <w:iCs w:val="0"/>
          <w:spacing w:val="-2"/>
          <w:sz w:val="32"/>
          <w:szCs w:val="32"/>
        </w:rPr>
        <w:t>日前，登录微信小程序</w:t>
      </w:r>
      <w:r>
        <w:rPr>
          <w:rFonts w:ascii="Times New Roman" w:hAnsi="Times New Roman" w:eastAsia="仿宋_GB2312" w:cs="Times New Roman"/>
          <w:b w:val="0"/>
          <w:bCs w:val="0"/>
          <w:i w:val="0"/>
          <w:iCs w:val="0"/>
          <w:spacing w:val="-75"/>
          <w:sz w:val="32"/>
          <w:szCs w:val="32"/>
        </w:rPr>
        <w:t xml:space="preserve"> </w:t>
      </w:r>
      <w:r>
        <w:rPr>
          <w:rFonts w:ascii="Times New Roman" w:hAnsi="Times New Roman" w:eastAsia="仿宋_GB2312" w:cs="Times New Roman"/>
          <w:b w:val="0"/>
          <w:bCs w:val="0"/>
          <w:i w:val="0"/>
          <w:iCs w:val="0"/>
          <w:spacing w:val="-2"/>
          <w:sz w:val="32"/>
          <w:szCs w:val="32"/>
        </w:rPr>
        <w:t>CN</w:t>
      </w:r>
      <w:r>
        <w:rPr>
          <w:rFonts w:hint="eastAsia" w:ascii="Times New Roman" w:hAnsi="Times New Roman" w:eastAsia="仿宋_GB2312" w:cs="Times New Roman"/>
          <w:b w:val="0"/>
          <w:bCs w:val="0"/>
          <w:i w:val="0"/>
          <w:iCs w:val="0"/>
          <w:spacing w:val="-2"/>
          <w:sz w:val="32"/>
          <w:szCs w:val="32"/>
          <w:lang w:val="en-US" w:eastAsia="zh-CN"/>
        </w:rPr>
        <w:t xml:space="preserve"> </w:t>
      </w:r>
      <w:r>
        <w:rPr>
          <w:rFonts w:ascii="Times New Roman" w:hAnsi="Times New Roman" w:eastAsia="仿宋_GB2312" w:cs="Times New Roman"/>
          <w:b w:val="0"/>
          <w:bCs w:val="0"/>
          <w:i w:val="0"/>
          <w:iCs w:val="0"/>
          <w:spacing w:val="-2"/>
          <w:sz w:val="32"/>
          <w:szCs w:val="32"/>
        </w:rPr>
        <w:t>Stories</w:t>
      </w:r>
      <w:r>
        <w:rPr>
          <w:rFonts w:hint="eastAsia" w:ascii="Times New Roman" w:hAnsi="Times New Roman" w:eastAsia="仿宋_GB2312" w:cs="Times New Roman"/>
          <w:b w:val="0"/>
          <w:bCs w:val="0"/>
          <w:i w:val="0"/>
          <w:iCs w:val="0"/>
          <w:spacing w:val="-2"/>
          <w:sz w:val="32"/>
          <w:szCs w:val="32"/>
          <w:lang w:eastAsia="zh-CN"/>
        </w:rPr>
        <w:t>，</w:t>
      </w:r>
      <w:r>
        <w:rPr>
          <w:rFonts w:ascii="Times New Roman" w:hAnsi="Times New Roman" w:eastAsia="仿宋_GB2312" w:cs="Times New Roman"/>
          <w:b w:val="0"/>
          <w:bCs w:val="0"/>
          <w:i w:val="0"/>
          <w:iCs w:val="0"/>
          <w:spacing w:val="-2"/>
          <w:sz w:val="32"/>
          <w:szCs w:val="32"/>
        </w:rPr>
        <w:t>根据提示拍摄或上传视频。</w:t>
      </w:r>
    </w:p>
    <w:p w14:paraId="174DCDE7">
      <w:pPr>
        <w:keepNext w:val="0"/>
        <w:keepLines w:val="0"/>
        <w:pageBreakBefore w:val="0"/>
        <w:widowControl/>
        <w:wordWrap/>
        <w:overflowPunct/>
        <w:topLinePunct w:val="0"/>
        <w:autoSpaceDE w:val="0"/>
        <w:autoSpaceDN w:val="0"/>
        <w:bidi w:val="0"/>
        <w:adjustRightInd w:val="0"/>
        <w:snapToGrid w:val="0"/>
        <w:spacing w:line="560" w:lineRule="exact"/>
        <w:textAlignment w:val="baseline"/>
        <w:outlineLvl w:val="1"/>
        <w:rPr>
          <w:rFonts w:ascii="黑体" w:hAnsi="黑体" w:eastAsia="黑体" w:cs="黑体"/>
          <w:sz w:val="31"/>
          <w:szCs w:val="31"/>
        </w:rPr>
      </w:pPr>
      <w:r>
        <w:rPr>
          <w:rFonts w:hint="eastAsia" w:ascii="黑体" w:hAnsi="黑体" w:eastAsia="黑体" w:cs="黑体"/>
          <w:b/>
          <w:bCs/>
          <w:spacing w:val="3"/>
          <w:sz w:val="31"/>
          <w:szCs w:val="31"/>
          <w:lang w:val="en-US" w:eastAsia="zh-CN"/>
        </w:rPr>
        <w:t>二、</w:t>
      </w:r>
      <w:r>
        <w:rPr>
          <w:rFonts w:ascii="黑体" w:hAnsi="黑体" w:eastAsia="黑体" w:cs="黑体"/>
          <w:b/>
          <w:bCs/>
          <w:spacing w:val="3"/>
          <w:sz w:val="31"/>
          <w:szCs w:val="31"/>
        </w:rPr>
        <w:t>选拔方式</w:t>
      </w:r>
    </w:p>
    <w:p w14:paraId="52E840D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lang w:eastAsia="zh-CN"/>
        </w:rPr>
        <w:t>（一）城市阶段</w:t>
      </w:r>
    </w:p>
    <w:p w14:paraId="3E91DE9B">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1.报名流程</w:t>
      </w:r>
    </w:p>
    <w:p w14:paraId="7ECE3A6A">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小程序注册成功</w:t>
      </w:r>
      <w:r>
        <w:rPr>
          <w:rFonts w:hint="default" w:ascii="Times New Roman" w:hAnsi="Times New Roman" w:eastAsia="仿宋_GB2312" w:cs="Times New Roman"/>
          <w:b w:val="0"/>
          <w:bCs w:val="0"/>
          <w:snapToGrid w:val="0"/>
          <w:color w:val="000000"/>
          <w:spacing w:val="-6"/>
          <w:kern w:val="0"/>
          <w:sz w:val="32"/>
          <w:szCs w:val="32"/>
          <w:lang w:val="en-US" w:eastAsia="zh-CN" w:bidi="ar-SA"/>
        </w:rPr>
        <w:t>后，选手可</w:t>
      </w:r>
      <w:r>
        <w:rPr>
          <w:rFonts w:hint="eastAsia" w:ascii="Times New Roman" w:hAnsi="Times New Roman" w:eastAsia="仿宋_GB2312" w:cs="Times New Roman"/>
          <w:b w:val="0"/>
          <w:bCs w:val="0"/>
          <w:snapToGrid w:val="0"/>
          <w:color w:val="000000"/>
          <w:spacing w:val="-6"/>
          <w:kern w:val="0"/>
          <w:sz w:val="32"/>
          <w:szCs w:val="32"/>
          <w:lang w:val="en-US" w:eastAsia="zh-CN" w:bidi="ar-SA"/>
        </w:rPr>
        <w:t>在“</w:t>
      </w:r>
      <w:r>
        <w:rPr>
          <w:rFonts w:hint="default" w:ascii="Times New Roman" w:hAnsi="Times New Roman" w:eastAsia="仿宋_GB2312" w:cs="Times New Roman"/>
          <w:b w:val="0"/>
          <w:bCs w:val="0"/>
          <w:snapToGrid w:val="0"/>
          <w:color w:val="000000"/>
          <w:spacing w:val="-6"/>
          <w:kern w:val="0"/>
          <w:sz w:val="32"/>
          <w:szCs w:val="32"/>
          <w:lang w:val="en-US" w:eastAsia="zh-CN" w:bidi="ar-SA"/>
        </w:rPr>
        <w:t>我的</w:t>
      </w:r>
      <w:r>
        <w:rPr>
          <w:rFonts w:hint="eastAsia" w:ascii="Times New Roman" w:hAnsi="Times New Roman" w:eastAsia="仿宋_GB2312" w:cs="Times New Roman"/>
          <w:b w:val="0"/>
          <w:bCs w:val="0"/>
          <w:snapToGrid w:val="0"/>
          <w:color w:val="000000"/>
          <w:spacing w:val="-6"/>
          <w:kern w:val="0"/>
          <w:sz w:val="32"/>
          <w:szCs w:val="32"/>
          <w:lang w:val="en-US" w:eastAsia="zh-CN" w:bidi="ar-SA"/>
        </w:rPr>
        <w:t>故事”</w:t>
      </w:r>
      <w:r>
        <w:rPr>
          <w:rFonts w:hint="default" w:ascii="Times New Roman" w:hAnsi="Times New Roman" w:eastAsia="仿宋_GB2312" w:cs="Times New Roman"/>
          <w:b w:val="0"/>
          <w:bCs w:val="0"/>
          <w:snapToGrid w:val="0"/>
          <w:color w:val="000000"/>
          <w:spacing w:val="-6"/>
          <w:kern w:val="0"/>
          <w:sz w:val="32"/>
          <w:szCs w:val="32"/>
          <w:lang w:val="en-US" w:eastAsia="zh-CN" w:bidi="ar-SA"/>
        </w:rPr>
        <w:t>板块查看当前状态为</w:t>
      </w:r>
      <w:r>
        <w:rPr>
          <w:rFonts w:hint="eastAsia" w:ascii="Times New Roman" w:hAnsi="Times New Roman" w:eastAsia="仿宋_GB2312" w:cs="Times New Roman"/>
          <w:b w:val="0"/>
          <w:bCs w:val="0"/>
          <w:snapToGrid w:val="0"/>
          <w:color w:val="000000"/>
          <w:spacing w:val="-6"/>
          <w:kern w:val="0"/>
          <w:sz w:val="32"/>
          <w:szCs w:val="32"/>
          <w:lang w:val="en-US" w:eastAsia="zh-CN" w:bidi="ar-SA"/>
        </w:rPr>
        <w:t>“</w:t>
      </w:r>
      <w:r>
        <w:rPr>
          <w:rFonts w:hint="default" w:ascii="Times New Roman" w:hAnsi="Times New Roman" w:eastAsia="仿宋_GB2312" w:cs="Times New Roman"/>
          <w:b w:val="0"/>
          <w:bCs w:val="0"/>
          <w:snapToGrid w:val="0"/>
          <w:color w:val="000000"/>
          <w:spacing w:val="-6"/>
          <w:kern w:val="0"/>
          <w:sz w:val="32"/>
          <w:szCs w:val="32"/>
          <w:lang w:val="en-US" w:eastAsia="zh-CN" w:bidi="ar-SA"/>
        </w:rPr>
        <w:t>海选阶段</w:t>
      </w:r>
      <w:r>
        <w:rPr>
          <w:rFonts w:hint="eastAsia" w:ascii="Times New Roman" w:hAnsi="Times New Roman" w:eastAsia="仿宋_GB2312" w:cs="Times New Roman"/>
          <w:b w:val="0"/>
          <w:bCs w:val="0"/>
          <w:snapToGrid w:val="0"/>
          <w:color w:val="000000"/>
          <w:spacing w:val="-6"/>
          <w:kern w:val="0"/>
          <w:sz w:val="32"/>
          <w:szCs w:val="32"/>
          <w:lang w:val="en-US" w:eastAsia="zh-CN" w:bidi="ar-SA"/>
        </w:rPr>
        <w:t>”</w:t>
      </w:r>
      <w:r>
        <w:rPr>
          <w:rFonts w:hint="default" w:ascii="Times New Roman" w:hAnsi="Times New Roman" w:eastAsia="仿宋_GB2312" w:cs="Times New Roman"/>
          <w:b w:val="0"/>
          <w:bCs w:val="0"/>
          <w:snapToGrid w:val="0"/>
          <w:color w:val="000000"/>
          <w:spacing w:val="-6"/>
          <w:kern w:val="0"/>
          <w:sz w:val="32"/>
          <w:szCs w:val="32"/>
          <w:lang w:val="en-US" w:eastAsia="zh-CN" w:bidi="ar-SA"/>
        </w:rPr>
        <w:t>。根据大会规则，选手需通过海选材料审核后，方可解锁作品提交权限，正式进入创作环节。</w:t>
      </w:r>
    </w:p>
    <w:p w14:paraId="0D304E7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default" w:ascii="Times New Roman" w:hAnsi="Times New Roman" w:eastAsia="仿宋_GB2312" w:cs="Times New Roman"/>
          <w:b w:val="0"/>
          <w:bCs w:val="0"/>
          <w:snapToGrid w:val="0"/>
          <w:color w:val="000000"/>
          <w:spacing w:val="-6"/>
          <w:kern w:val="0"/>
          <w:sz w:val="32"/>
          <w:szCs w:val="32"/>
          <w:lang w:val="en-US" w:eastAsia="zh-CN" w:bidi="ar-SA"/>
        </w:rPr>
        <w:t>审核方式一：选手可提交自己录制过的英文演讲、朗诵或配音类视频或音频片段（时长不超20秒），如:英语演讲、朗诵、辩论赛等内容，主要体现选手英语能力及参与经历。</w:t>
      </w:r>
    </w:p>
    <w:p w14:paraId="77F26B8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default" w:ascii="Times New Roman" w:hAnsi="Times New Roman" w:eastAsia="仿宋_GB2312" w:cs="Times New Roman"/>
          <w:b w:val="0"/>
          <w:bCs w:val="0"/>
          <w:snapToGrid w:val="0"/>
          <w:color w:val="000000"/>
          <w:spacing w:val="-6"/>
          <w:kern w:val="0"/>
          <w:sz w:val="32"/>
          <w:szCs w:val="32"/>
          <w:lang w:val="en-US" w:eastAsia="zh-CN" w:bidi="ar-SA"/>
        </w:rPr>
      </w:pPr>
      <w:r>
        <w:rPr>
          <w:rFonts w:hint="default" w:ascii="Times New Roman" w:hAnsi="Times New Roman" w:eastAsia="仿宋_GB2312" w:cs="Times New Roman"/>
          <w:b w:val="0"/>
          <w:bCs w:val="0"/>
          <w:snapToGrid w:val="0"/>
          <w:color w:val="000000"/>
          <w:spacing w:val="-6"/>
          <w:kern w:val="0"/>
          <w:sz w:val="32"/>
          <w:szCs w:val="32"/>
          <w:lang w:val="en-US" w:eastAsia="zh-CN" w:bidi="ar-SA"/>
        </w:rPr>
        <w:t>审核方式2：  “录制海选材料”录制：若选手暂无语言类活动经历，可根据提示例句录制英语朗诵音频，每句时长不超过40秒；</w:t>
      </w:r>
    </w:p>
    <w:p w14:paraId="5EC09B99">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Times New Roman" w:hAnsi="Times New Roman" w:eastAsia="仿宋_GB2312" w:cs="Times New Roman"/>
          <w:b w:val="0"/>
          <w:bCs w:val="0"/>
          <w:snapToGrid w:val="0"/>
          <w:color w:val="000000"/>
          <w:spacing w:val="-6"/>
          <w:kern w:val="0"/>
          <w:sz w:val="32"/>
          <w:szCs w:val="32"/>
          <w:lang w:val="en-US" w:eastAsia="zh-CN" w:bidi="ar-SA"/>
        </w:rPr>
      </w:pPr>
      <w:r>
        <w:rPr>
          <w:rFonts w:hint="eastAsia" w:ascii="Times New Roman" w:hAnsi="Times New Roman" w:eastAsia="仿宋_GB2312" w:cs="Times New Roman"/>
          <w:b w:val="0"/>
          <w:bCs w:val="0"/>
          <w:snapToGrid w:val="0"/>
          <w:color w:val="000000"/>
          <w:spacing w:val="-6"/>
          <w:kern w:val="0"/>
          <w:sz w:val="32"/>
          <w:szCs w:val="32"/>
          <w:lang w:val="en-US" w:eastAsia="zh-CN" w:bidi="ar-SA"/>
        </w:rPr>
        <w:t>2.作品要求</w:t>
      </w:r>
    </w:p>
    <w:p w14:paraId="235F822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2" w:firstLineChars="200"/>
        <w:jc w:val="both"/>
        <w:textAlignment w:val="baseline"/>
        <w:rPr>
          <w:rFonts w:hint="default" w:ascii="仿宋_GB2312" w:hAnsi="仿宋_GB2312" w:eastAsia="仿宋_GB2312" w:cs="仿宋_GB2312"/>
          <w:b w:val="0"/>
          <w:bCs w:val="0"/>
          <w:snapToGrid w:val="0"/>
          <w:color w:val="000000"/>
          <w:spacing w:val="-7"/>
          <w:kern w:val="0"/>
          <w:sz w:val="32"/>
          <w:szCs w:val="32"/>
          <w:lang w:val="en-US" w:eastAsia="zh-CN" w:bidi="ar-SA"/>
        </w:rPr>
      </w:pPr>
      <w:r>
        <w:rPr>
          <w:rFonts w:hint="eastAsia" w:ascii="仿宋_GB2312" w:hAnsi="仿宋_GB2312" w:eastAsia="仿宋_GB2312" w:cs="仿宋_GB2312"/>
          <w:b w:val="0"/>
          <w:bCs w:val="0"/>
          <w:snapToGrid w:val="0"/>
          <w:color w:val="000000"/>
          <w:spacing w:val="-7"/>
          <w:kern w:val="0"/>
          <w:sz w:val="32"/>
          <w:szCs w:val="32"/>
          <w:lang w:val="en-US" w:eastAsia="zh-CN" w:bidi="ar-SA"/>
        </w:rPr>
        <w:t>选手模拟舞台现场使用英语拍摄，录制不超过</w:t>
      </w:r>
      <w:r>
        <w:rPr>
          <w:rFonts w:hint="eastAsia" w:ascii="仿宋_GB2312" w:hAnsi="仿宋_GB2312" w:eastAsia="仿宋_GB2312" w:cs="仿宋_GB2312"/>
          <w:b w:val="0"/>
          <w:bCs w:val="0"/>
          <w:snapToGrid w:val="0"/>
          <w:color w:val="000000"/>
          <w:spacing w:val="-7"/>
          <w:kern w:val="0"/>
          <w:sz w:val="32"/>
          <w:szCs w:val="32"/>
          <w:u w:val="single"/>
          <w:lang w:val="en-US" w:eastAsia="zh-CN" w:bidi="ar-SA"/>
        </w:rPr>
        <w:t>1.5分钟</w:t>
      </w:r>
      <w:r>
        <w:rPr>
          <w:rFonts w:hint="eastAsia" w:ascii="仿宋_GB2312" w:hAnsi="仿宋_GB2312" w:eastAsia="仿宋_GB2312" w:cs="仿宋_GB2312"/>
          <w:b w:val="0"/>
          <w:bCs w:val="0"/>
          <w:snapToGrid w:val="0"/>
          <w:color w:val="000000"/>
          <w:spacing w:val="-7"/>
          <w:kern w:val="0"/>
          <w:sz w:val="32"/>
          <w:szCs w:val="32"/>
          <w:lang w:val="en-US" w:eastAsia="zh-CN" w:bidi="ar-SA"/>
        </w:rPr>
        <w:t>的视频，在线提交视频。</w:t>
      </w:r>
      <w:r>
        <w:rPr>
          <w:rFonts w:hint="eastAsia" w:ascii="Times New Roman" w:hAnsi="Times New Roman" w:eastAsia="仿宋_GB2312" w:cs="Times New Roman"/>
          <w:b w:val="0"/>
          <w:bCs w:val="0"/>
          <w:snapToGrid w:val="0"/>
          <w:color w:val="000000"/>
          <w:spacing w:val="-6"/>
          <w:kern w:val="0"/>
          <w:sz w:val="32"/>
          <w:szCs w:val="32"/>
          <w:lang w:val="en-US" w:eastAsia="zh-CN" w:bidi="ar-SA"/>
        </w:rPr>
        <w:t>选手从2种形式中自选1种形式来准备作品，</w:t>
      </w:r>
      <w:r>
        <w:rPr>
          <w:rFonts w:hint="eastAsia" w:ascii="仿宋_GB2312" w:hAnsi="仿宋_GB2312" w:eastAsia="仿宋_GB2312" w:cs="仿宋_GB2312"/>
          <w:b w:val="0"/>
          <w:bCs w:val="0"/>
          <w:snapToGrid w:val="0"/>
          <w:color w:val="000000"/>
          <w:spacing w:val="-7"/>
          <w:kern w:val="0"/>
          <w:sz w:val="32"/>
          <w:szCs w:val="32"/>
          <w:lang w:val="en-US" w:eastAsia="zh-CN" w:bidi="ar-SA"/>
        </w:rPr>
        <w:t>分别是</w:t>
      </w:r>
      <w:r>
        <w:rPr>
          <w:rFonts w:hint="eastAsia" w:ascii="仿宋_GB2312" w:hAnsi="仿宋_GB2312" w:eastAsia="仿宋_GB2312" w:cs="仿宋_GB2312"/>
          <w:b w:val="0"/>
          <w:bCs w:val="0"/>
          <w:snapToGrid w:val="0"/>
          <w:color w:val="000000"/>
          <w:spacing w:val="-7"/>
          <w:kern w:val="0"/>
          <w:sz w:val="32"/>
          <w:szCs w:val="32"/>
          <w:u w:val="single"/>
          <w:lang w:val="en-US" w:eastAsia="zh-CN" w:bidi="ar-SA"/>
        </w:rPr>
        <w:t>“朗诵”“地方故事撰写和朗读”两种形式。</w:t>
      </w:r>
      <w:r>
        <w:rPr>
          <w:rFonts w:hint="eastAsia" w:ascii="仿宋_GB2312" w:hAnsi="仿宋_GB2312" w:eastAsia="仿宋_GB2312" w:cs="仿宋_GB2312"/>
          <w:b w:val="0"/>
          <w:bCs w:val="0"/>
          <w:snapToGrid w:val="0"/>
          <w:color w:val="000000"/>
          <w:spacing w:val="-7"/>
          <w:kern w:val="0"/>
          <w:sz w:val="32"/>
          <w:szCs w:val="32"/>
          <w:lang w:val="en-US" w:eastAsia="zh-CN" w:bidi="ar-SA"/>
        </w:rPr>
        <w:t>分别要求如下：</w:t>
      </w:r>
    </w:p>
    <w:p w14:paraId="3AAF9CB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3" w:firstLineChars="200"/>
        <w:jc w:val="both"/>
        <w:textAlignment w:val="baseline"/>
        <w:rPr>
          <w:rFonts w:ascii="Times New Roman" w:hAnsi="Times New Roman" w:eastAsia="仿宋_GB2312" w:cs="Times New Roman"/>
          <w:b/>
          <w:bCs/>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5"/>
          <w:sz w:val="32"/>
          <w:szCs w:val="32"/>
          <w:lang w:val="en-US" w:eastAsia="zh-CN"/>
          <w14:textFill>
            <w14:solidFill>
              <w14:schemeClr w14:val="tx1"/>
            </w14:solidFill>
          </w14:textFill>
        </w:rPr>
        <w:t>形式</w:t>
      </w:r>
      <w:r>
        <w:rPr>
          <w:rFonts w:ascii="Times New Roman" w:hAnsi="Times New Roman" w:eastAsia="仿宋_GB2312" w:cs="Times New Roman"/>
          <w:b/>
          <w:bCs/>
          <w:color w:val="000000" w:themeColor="text1"/>
          <w:spacing w:val="-5"/>
          <w:sz w:val="32"/>
          <w:szCs w:val="32"/>
          <w14:textFill>
            <w14:solidFill>
              <w14:schemeClr w14:val="tx1"/>
            </w14:solidFill>
          </w14:textFill>
        </w:rPr>
        <w:t>1</w:t>
      </w:r>
      <w:r>
        <w:rPr>
          <w:rFonts w:hint="eastAsia" w:ascii="Times New Roman" w:hAnsi="Times New Roman" w:eastAsia="仿宋_GB2312" w:cs="Times New Roman"/>
          <w:b/>
          <w:bCs/>
          <w:color w:val="000000" w:themeColor="text1"/>
          <w:spacing w:val="-5"/>
          <w:sz w:val="32"/>
          <w:szCs w:val="32"/>
          <w:lang w:eastAsia="zh-CN"/>
          <w14:textFill>
            <w14:solidFill>
              <w14:schemeClr w14:val="tx1"/>
            </w14:solidFill>
          </w14:textFill>
        </w:rPr>
        <w:t>：</w:t>
      </w:r>
      <w:r>
        <w:rPr>
          <w:rFonts w:ascii="Times New Roman" w:hAnsi="Times New Roman" w:eastAsia="仿宋_GB2312" w:cs="Times New Roman"/>
          <w:b/>
          <w:bCs/>
          <w:color w:val="000000" w:themeColor="text1"/>
          <w:spacing w:val="-5"/>
          <w:sz w:val="32"/>
          <w:szCs w:val="32"/>
          <w14:textFill>
            <w14:solidFill>
              <w14:schemeClr w14:val="tx1"/>
            </w14:solidFill>
          </w14:textFill>
        </w:rPr>
        <w:t>朗诵</w:t>
      </w:r>
    </w:p>
    <w:p w14:paraId="1C08D6DC">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2"/>
          <w:sz w:val="32"/>
          <w:szCs w:val="32"/>
          <w14:textFill>
            <w14:solidFill>
              <w14:schemeClr w14:val="tx1"/>
            </w14:solidFill>
          </w14:textFill>
        </w:rPr>
        <w:t>选手从推荐文章中选1篇，或从推荐图书中自选</w:t>
      </w:r>
      <w:r>
        <w:rPr>
          <w:rFonts w:ascii="Times New Roman" w:hAnsi="Times New Roman" w:eastAsia="仿宋_GB2312" w:cs="Times New Roman"/>
          <w:b w:val="0"/>
          <w:bCs w:val="0"/>
          <w:color w:val="000000" w:themeColor="text1"/>
          <w:spacing w:val="1"/>
          <w:sz w:val="32"/>
          <w:szCs w:val="32"/>
          <w14:textFill>
            <w14:solidFill>
              <w14:schemeClr w14:val="tx1"/>
            </w14:solidFill>
          </w14:textFill>
        </w:rPr>
        <w:t>1篇，用英文朗</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诵故事段落。朗诵参考篇目参考</w:t>
      </w:r>
      <w:r>
        <w:rPr>
          <w:rFonts w:hint="eastAsia" w:ascii="Times New Roman" w:hAnsi="Times New Roman" w:eastAsia="仿宋_GB2312" w:cs="Times New Roman"/>
          <w:b w:val="0"/>
          <w:bCs w:val="0"/>
          <w:color w:val="000000" w:themeColor="text1"/>
          <w:spacing w:val="8"/>
          <w:sz w:val="32"/>
          <w:szCs w:val="32"/>
          <w:lang w:val="en-US" w:eastAsia="zh-CN"/>
          <w14:textFill>
            <w14:solidFill>
              <w14:schemeClr w14:val="tx1"/>
            </w14:solidFill>
          </w14:textFill>
        </w:rPr>
        <w:t>附件1</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w:t>
      </w:r>
    </w:p>
    <w:p w14:paraId="7B869B9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Times New Roman" w:hAnsi="Times New Roman" w:eastAsia="仿宋_GB2312" w:cs="Times New Roman"/>
          <w:b/>
          <w:bCs/>
          <w:color w:val="000000" w:themeColor="text1"/>
          <w:spacing w:val="6"/>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6"/>
          <w:sz w:val="32"/>
          <w:szCs w:val="32"/>
          <w:lang w:val="en-US" w:eastAsia="zh-CN"/>
          <w14:textFill>
            <w14:solidFill>
              <w14:schemeClr w14:val="tx1"/>
            </w14:solidFill>
          </w14:textFill>
        </w:rPr>
        <w:t>形式2：</w:t>
      </w:r>
      <w:r>
        <w:rPr>
          <w:rFonts w:ascii="Times New Roman" w:hAnsi="Times New Roman" w:eastAsia="仿宋_GB2312" w:cs="Times New Roman"/>
          <w:b/>
          <w:bCs/>
          <w:color w:val="000000" w:themeColor="text1"/>
          <w:spacing w:val="6"/>
          <w:sz w:val="32"/>
          <w:szCs w:val="32"/>
          <w14:textFill>
            <w14:solidFill>
              <w14:schemeClr w14:val="tx1"/>
            </w14:solidFill>
          </w14:textFill>
        </w:rPr>
        <w:t>地方故事撰写和朗读</w:t>
      </w:r>
    </w:p>
    <w:p w14:paraId="302035FE">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2" w:firstLineChars="200"/>
        <w:jc w:val="both"/>
        <w:textAlignment w:val="baseline"/>
        <w:rPr>
          <w:rFonts w:hint="eastAsia" w:ascii="Times New Roman" w:hAnsi="Times New Roman" w:cs="Times New Roman"/>
          <w:b w:val="0"/>
          <w:bCs w:val="0"/>
          <w:snapToGrid w:val="0"/>
          <w:color w:val="000000" w:themeColor="text1"/>
          <w:spacing w:val="8"/>
          <w:kern w:val="0"/>
          <w:sz w:val="32"/>
          <w:szCs w:val="32"/>
          <w:lang w:val="en-US" w:eastAsia="zh-CN" w:bidi="ar-SA"/>
          <w14:textFill>
            <w14:solidFill>
              <w14:schemeClr w14:val="tx1"/>
            </w14:solidFill>
          </w14:textFill>
        </w:rPr>
      </w:pPr>
      <w:r>
        <w:rPr>
          <w:rFonts w:hint="eastAsia" w:ascii="Times New Roman" w:hAnsi="Times New Roman" w:cs="Times New Roman"/>
          <w:b w:val="0"/>
          <w:bCs w:val="0"/>
          <w:snapToGrid w:val="0"/>
          <w:color w:val="000000" w:themeColor="text1"/>
          <w:spacing w:val="8"/>
          <w:kern w:val="0"/>
          <w:sz w:val="32"/>
          <w:szCs w:val="32"/>
          <w:lang w:val="en-US" w:eastAsia="zh-CN" w:bidi="ar-SA"/>
          <w14:textFill>
            <w14:solidFill>
              <w14:schemeClr w14:val="tx1"/>
            </w14:solidFill>
          </w14:textFill>
        </w:rPr>
        <w:t>围绕新时代的合肥经济社会发展，从科技发展、量子信息革新、聚变能源、新时代巢湖治理、三国故事、庐剧等方面，学生亦可结合校园与所在地域讲述新时代身边人身边事的故事，例如：科技创新与企业现代化、城市温暖与包容性发展、青春活力与青年发展，任选角度，用英语讲述新时代的合肥故事。</w:t>
      </w:r>
    </w:p>
    <w:p w14:paraId="4B40C88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4"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16"/>
          <w:sz w:val="32"/>
          <w:szCs w:val="32"/>
          <w14:textFill>
            <w14:solidFill>
              <w14:schemeClr w14:val="tx1"/>
            </w14:solidFill>
          </w14:textFill>
        </w:rPr>
        <w:t>选手用英文撰写当地短篇故事，并进行故事朗读。请</w:t>
      </w:r>
      <w:r>
        <w:rPr>
          <w:rFonts w:ascii="Times New Roman" w:hAnsi="Times New Roman" w:eastAsia="仿宋_GB2312" w:cs="Times New Roman"/>
          <w:b w:val="0"/>
          <w:bCs w:val="0"/>
          <w:color w:val="000000" w:themeColor="text1"/>
          <w:spacing w:val="15"/>
          <w:sz w:val="32"/>
          <w:szCs w:val="32"/>
          <w14:textFill>
            <w14:solidFill>
              <w14:schemeClr w14:val="tx1"/>
            </w14:solidFill>
          </w14:textFill>
        </w:rPr>
        <w:t>注意故事</w:t>
      </w:r>
      <w:r>
        <w:rPr>
          <w:rFonts w:ascii="Times New Roman" w:hAnsi="Times New Roman" w:eastAsia="仿宋_GB2312" w:cs="Times New Roman"/>
          <w:b w:val="0"/>
          <w:bCs w:val="0"/>
          <w:color w:val="000000" w:themeColor="text1"/>
          <w:spacing w:val="12"/>
          <w:sz w:val="32"/>
          <w:szCs w:val="32"/>
          <w14:textFill>
            <w14:solidFill>
              <w14:schemeClr w14:val="tx1"/>
            </w14:solidFill>
          </w14:textFill>
        </w:rPr>
        <w:t>不要以选手个人为主体，“地方”以选手高校所在地为主；故事须</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围绕中国元素展开</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14:textFill>
            <w14:solidFill>
              <w14:schemeClr w14:val="tx1"/>
            </w14:solidFill>
          </w14:textFill>
        </w:rPr>
        <w:t>“</w:t>
      </w:r>
      <w:r>
        <w:rPr>
          <w:rFonts w:ascii="Times New Roman" w:hAnsi="Times New Roman" w:eastAsia="仿宋_GB2312" w:cs="Times New Roman"/>
          <w:b w:val="0"/>
          <w:bCs w:val="0"/>
          <w:color w:val="000000" w:themeColor="text1"/>
          <w:spacing w:val="5"/>
          <w:sz w:val="32"/>
          <w:szCs w:val="32"/>
          <w:highlight w:val="none"/>
          <w14:textFill>
            <w14:solidFill>
              <w14:schemeClr w14:val="tx1"/>
            </w14:solidFill>
          </w14:textFill>
        </w:rPr>
        <w:t>中国元素”包含且不限于中国</w:t>
      </w:r>
      <w:r>
        <w:rPr>
          <w:rFonts w:ascii="Times New Roman" w:hAnsi="Times New Roman" w:eastAsia="仿宋_GB2312" w:cs="Times New Roman"/>
          <w:b w:val="0"/>
          <w:bCs w:val="0"/>
          <w:color w:val="000000" w:themeColor="text1"/>
          <w:spacing w:val="4"/>
          <w:sz w:val="32"/>
          <w:szCs w:val="32"/>
          <w:highlight w:val="none"/>
          <w14:textFill>
            <w14:solidFill>
              <w14:schemeClr w14:val="tx1"/>
            </w14:solidFill>
          </w14:textFill>
        </w:rPr>
        <w:t>风物、习俗、</w:t>
      </w:r>
      <w:r>
        <w:rPr>
          <w:rFonts w:ascii="Times New Roman" w:hAnsi="Times New Roman" w:eastAsia="仿宋_GB2312" w:cs="Times New Roman"/>
          <w:b w:val="0"/>
          <w:bCs w:val="0"/>
          <w:color w:val="000000" w:themeColor="text1"/>
          <w:spacing w:val="11"/>
          <w:sz w:val="32"/>
          <w:szCs w:val="32"/>
          <w:highlight w:val="none"/>
          <w14:textFill>
            <w14:solidFill>
              <w14:schemeClr w14:val="tx1"/>
            </w14:solidFill>
          </w14:textFill>
        </w:rPr>
        <w:t>人物、成就、艺术和</w:t>
      </w:r>
      <w:r>
        <w:rPr>
          <w:rFonts w:ascii="Times New Roman" w:hAnsi="Times New Roman" w:eastAsia="仿宋_GB2312" w:cs="Times New Roman"/>
          <w:b w:val="0"/>
          <w:bCs w:val="0"/>
          <w:color w:val="000000" w:themeColor="text1"/>
          <w:spacing w:val="11"/>
          <w:sz w:val="32"/>
          <w:szCs w:val="32"/>
          <w14:textFill>
            <w14:solidFill>
              <w14:schemeClr w14:val="tx1"/>
            </w14:solidFill>
          </w14:textFill>
        </w:rPr>
        <w:t>精神）。故事应有清晰的叙事结构，包括“故事</w:t>
      </w:r>
      <w:r>
        <w:rPr>
          <w:rFonts w:ascii="Times New Roman" w:hAnsi="Times New Roman" w:eastAsia="仿宋_GB2312" w:cs="Times New Roman"/>
          <w:b w:val="0"/>
          <w:bCs w:val="0"/>
          <w:color w:val="000000" w:themeColor="text1"/>
          <w:spacing w:val="23"/>
          <w:sz w:val="32"/>
          <w:szCs w:val="32"/>
          <w14:textFill>
            <w14:solidFill>
              <w14:schemeClr w14:val="tx1"/>
            </w14:solidFill>
          </w14:textFill>
        </w:rPr>
        <w:t>开头（介绍背景和主要人物）”“故事主体（叙述主要事件以及高</w:t>
      </w:r>
      <w:r>
        <w:rPr>
          <w:rFonts w:ascii="Times New Roman" w:hAnsi="Times New Roman" w:eastAsia="仿宋_GB2312" w:cs="Times New Roman"/>
          <w:b w:val="0"/>
          <w:bCs w:val="0"/>
          <w:color w:val="000000" w:themeColor="text1"/>
          <w:spacing w:val="8"/>
          <w:sz w:val="32"/>
          <w:szCs w:val="32"/>
          <w14:textFill>
            <w14:solidFill>
              <w14:schemeClr w14:val="tx1"/>
            </w14:solidFill>
          </w14:textFill>
        </w:rPr>
        <w:t>潮）”和“故事结尾（鼓励创意生动的结局）”。</w:t>
      </w:r>
    </w:p>
    <w:p w14:paraId="42F8B4F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700" w:firstLineChars="200"/>
        <w:jc w:val="both"/>
        <w:textAlignment w:val="baseline"/>
        <w:rPr>
          <w:rFonts w:ascii="Times New Roman" w:hAnsi="Times New Roman" w:eastAsia="仿宋_GB2312" w:cs="Times New Roman"/>
          <w:b w:val="0"/>
          <w:bCs w:val="0"/>
          <w:color w:val="000000" w:themeColor="text1"/>
          <w:sz w:val="32"/>
          <w:szCs w:val="32"/>
          <w14:textFill>
            <w14:solidFill>
              <w14:schemeClr w14:val="tx1"/>
            </w14:solidFill>
          </w14:textFill>
        </w:rPr>
      </w:pPr>
      <w:r>
        <w:rPr>
          <w:rFonts w:ascii="Times New Roman" w:hAnsi="Times New Roman" w:eastAsia="仿宋_GB2312" w:cs="Times New Roman"/>
          <w:b w:val="0"/>
          <w:bCs w:val="0"/>
          <w:color w:val="000000" w:themeColor="text1"/>
          <w:spacing w:val="15"/>
          <w:sz w:val="32"/>
          <w:szCs w:val="32"/>
          <w14:textFill>
            <w14:solidFill>
              <w14:schemeClr w14:val="tx1"/>
            </w14:solidFill>
          </w14:textFill>
        </w:rPr>
        <w:t>具体形式为选手面对镜头自我介绍，模拟舞台现场拍摄不超过</w:t>
      </w:r>
      <w:r>
        <w:rPr>
          <w:rFonts w:ascii="Times New Roman" w:hAnsi="Times New Roman" w:eastAsia="仿宋_GB2312" w:cs="Times New Roman"/>
          <w:b w:val="0"/>
          <w:bCs w:val="0"/>
          <w:color w:val="000000" w:themeColor="text1"/>
          <w:spacing w:val="3"/>
          <w:sz w:val="32"/>
          <w:szCs w:val="32"/>
          <w:u w:val="single" w:color="auto"/>
          <w14:textFill>
            <w14:solidFill>
              <w14:schemeClr w14:val="tx1"/>
            </w14:solidFill>
          </w14:textFill>
        </w:rPr>
        <w:t>1.5分钟</w:t>
      </w:r>
      <w:r>
        <w:rPr>
          <w:rFonts w:ascii="Times New Roman" w:hAnsi="Times New Roman" w:eastAsia="仿宋_GB2312" w:cs="Times New Roman"/>
          <w:b w:val="0"/>
          <w:bCs w:val="0"/>
          <w:color w:val="000000" w:themeColor="text1"/>
          <w:spacing w:val="3"/>
          <w:sz w:val="32"/>
          <w:szCs w:val="32"/>
          <w14:textFill>
            <w14:solidFill>
              <w14:schemeClr w14:val="tx1"/>
            </w14:solidFill>
          </w14:textFill>
        </w:rPr>
        <w:t>的视频，在线提交视频作品。</w:t>
      </w:r>
    </w:p>
    <w:p w14:paraId="70F35B8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position w:val="1"/>
          <w:sz w:val="32"/>
          <w:szCs w:val="32"/>
          <w:lang w:val="en-US" w:eastAsia="zh-CN"/>
        </w:rPr>
        <w:t>3.</w:t>
      </w:r>
      <w:r>
        <w:rPr>
          <w:rFonts w:ascii="Times New Roman" w:hAnsi="Times New Roman" w:eastAsia="仿宋_GB2312" w:cs="Times New Roman"/>
          <w:b w:val="0"/>
          <w:bCs w:val="0"/>
          <w:position w:val="1"/>
          <w:sz w:val="32"/>
          <w:szCs w:val="32"/>
        </w:rPr>
        <w:t>参与建议</w:t>
      </w:r>
    </w:p>
    <w:p w14:paraId="3790119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92" w:firstLineChars="200"/>
        <w:jc w:val="both"/>
        <w:textAlignment w:val="baseline"/>
        <w:rPr>
          <w:rFonts w:ascii="Times New Roman" w:hAnsi="Times New Roman" w:eastAsia="仿宋_GB2312" w:cs="Times New Roman"/>
          <w:b w:val="0"/>
          <w:bCs w:val="0"/>
          <w:sz w:val="32"/>
          <w:szCs w:val="32"/>
        </w:rPr>
      </w:pPr>
      <w:r>
        <w:rPr>
          <w:rFonts w:ascii="Times New Roman" w:hAnsi="Times New Roman" w:eastAsia="仿宋_GB2312" w:cs="Times New Roman"/>
          <w:b w:val="0"/>
          <w:bCs w:val="0"/>
          <w:spacing w:val="13"/>
          <w:sz w:val="32"/>
          <w:szCs w:val="32"/>
        </w:rPr>
        <w:t>城市阶段要求选手有沟通自信和文化自信，整体考查选手语言</w:t>
      </w:r>
      <w:r>
        <w:rPr>
          <w:rFonts w:ascii="Times New Roman" w:hAnsi="Times New Roman" w:eastAsia="仿宋_GB2312" w:cs="Times New Roman"/>
          <w:b w:val="0"/>
          <w:bCs w:val="0"/>
          <w:spacing w:val="8"/>
          <w:sz w:val="32"/>
          <w:szCs w:val="32"/>
        </w:rPr>
        <w:t>表达能力，例如对发音、语调、用词及行文逻辑的掌握。</w:t>
      </w:r>
    </w:p>
    <w:p w14:paraId="6B18716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pacing w:val="7"/>
          <w:sz w:val="32"/>
          <w:szCs w:val="32"/>
          <w:lang w:eastAsia="zh-CN"/>
        </w:rPr>
        <w:t>（</w:t>
      </w:r>
      <w:r>
        <w:rPr>
          <w:rFonts w:hint="eastAsia" w:ascii="Times New Roman" w:hAnsi="Times New Roman" w:eastAsia="仿宋_GB2312" w:cs="Times New Roman"/>
          <w:b w:val="0"/>
          <w:bCs w:val="0"/>
          <w:spacing w:val="7"/>
          <w:sz w:val="32"/>
          <w:szCs w:val="32"/>
          <w:lang w:val="en-US" w:eastAsia="zh-CN"/>
        </w:rPr>
        <w:t>1</w:t>
      </w:r>
      <w:r>
        <w:rPr>
          <w:rFonts w:hint="eastAsia" w:ascii="Times New Roman" w:hAnsi="Times New Roman" w:eastAsia="仿宋_GB2312" w:cs="Times New Roman"/>
          <w:b w:val="0"/>
          <w:bCs w:val="0"/>
          <w:spacing w:val="7"/>
          <w:sz w:val="32"/>
          <w:szCs w:val="32"/>
          <w:lang w:eastAsia="zh-CN"/>
        </w:rPr>
        <w:t>）</w:t>
      </w:r>
      <w:r>
        <w:rPr>
          <w:rFonts w:ascii="Times New Roman" w:hAnsi="Times New Roman" w:eastAsia="仿宋_GB2312" w:cs="Times New Roman"/>
          <w:b w:val="0"/>
          <w:bCs w:val="0"/>
          <w:spacing w:val="7"/>
          <w:sz w:val="32"/>
          <w:szCs w:val="32"/>
        </w:rPr>
        <w:t>朗诵荐文资料：选手可</w:t>
      </w:r>
      <w:r>
        <w:rPr>
          <w:rFonts w:ascii="Times New Roman" w:hAnsi="Times New Roman" w:eastAsia="仿宋_GB2312" w:cs="Times New Roman"/>
          <w:b w:val="0"/>
          <w:bCs w:val="0"/>
          <w:spacing w:val="6"/>
          <w:sz w:val="32"/>
          <w:szCs w:val="32"/>
        </w:rPr>
        <w:t>至微信</w:t>
      </w:r>
      <w:r>
        <w:rPr>
          <w:rFonts w:ascii="Times New Roman" w:hAnsi="Times New Roman" w:eastAsia="仿宋_GB2312" w:cs="Times New Roman"/>
          <w:b w:val="0"/>
          <w:bCs w:val="0"/>
          <w:sz w:val="32"/>
          <w:szCs w:val="32"/>
        </w:rPr>
        <w:t>CN</w:t>
      </w:r>
      <w:r>
        <w:rPr>
          <w:rFonts w:ascii="Times New Roman" w:hAnsi="Times New Roman" w:eastAsia="仿宋_GB2312" w:cs="Times New Roman"/>
          <w:b w:val="0"/>
          <w:bCs w:val="0"/>
          <w:spacing w:val="6"/>
          <w:sz w:val="32"/>
          <w:szCs w:val="32"/>
        </w:rPr>
        <w:t xml:space="preserve"> </w:t>
      </w:r>
      <w:r>
        <w:rPr>
          <w:rFonts w:ascii="Times New Roman" w:hAnsi="Times New Roman" w:eastAsia="仿宋_GB2312" w:cs="Times New Roman"/>
          <w:b w:val="0"/>
          <w:bCs w:val="0"/>
          <w:sz w:val="32"/>
          <w:szCs w:val="32"/>
        </w:rPr>
        <w:t>Stories</w:t>
      </w:r>
      <w:r>
        <w:rPr>
          <w:rFonts w:ascii="Times New Roman" w:hAnsi="Times New Roman" w:eastAsia="仿宋_GB2312" w:cs="Times New Roman"/>
          <w:b w:val="0"/>
          <w:bCs w:val="0"/>
          <w:spacing w:val="6"/>
          <w:sz w:val="32"/>
          <w:szCs w:val="32"/>
        </w:rPr>
        <w:t xml:space="preserve"> 小程序</w:t>
      </w:r>
      <w:r>
        <w:rPr>
          <w:rFonts w:hint="eastAsia" w:ascii="Times New Roman" w:hAnsi="Times New Roman" w:eastAsia="仿宋_GB2312" w:cs="Times New Roman"/>
          <w:b w:val="0"/>
          <w:bCs w:val="0"/>
          <w:spacing w:val="6"/>
          <w:sz w:val="32"/>
          <w:szCs w:val="32"/>
          <w:lang w:val="en-US" w:eastAsia="zh-CN"/>
        </w:rPr>
        <w:t>首页</w:t>
      </w:r>
      <w:r>
        <w:rPr>
          <w:rFonts w:ascii="Times New Roman" w:hAnsi="Times New Roman" w:eastAsia="仿宋_GB2312" w:cs="Times New Roman"/>
          <w:b w:val="0"/>
          <w:bCs w:val="0"/>
          <w:spacing w:val="9"/>
          <w:sz w:val="32"/>
          <w:szCs w:val="32"/>
        </w:rPr>
        <w:t>界面中点击</w:t>
      </w:r>
      <w:r>
        <w:rPr>
          <w:rFonts w:hint="eastAsia" w:ascii="Times New Roman" w:hAnsi="Times New Roman" w:eastAsia="仿宋_GB2312" w:cs="Times New Roman"/>
          <w:b w:val="0"/>
          <w:bCs w:val="0"/>
          <w:spacing w:val="9"/>
          <w:sz w:val="32"/>
          <w:szCs w:val="32"/>
          <w:lang w:val="en-US" w:eastAsia="zh-CN"/>
        </w:rPr>
        <w:t>栏目</w:t>
      </w:r>
      <w:r>
        <w:rPr>
          <w:rFonts w:ascii="Times New Roman" w:hAnsi="Times New Roman" w:eastAsia="仿宋_GB2312" w:cs="Times New Roman"/>
          <w:b w:val="0"/>
          <w:bCs w:val="0"/>
          <w:spacing w:val="9"/>
          <w:sz w:val="32"/>
          <w:szCs w:val="32"/>
        </w:rPr>
        <w:t>“</w:t>
      </w:r>
      <w:r>
        <w:rPr>
          <w:rFonts w:hint="eastAsia" w:ascii="Times New Roman" w:hAnsi="Times New Roman" w:eastAsia="仿宋_GB2312" w:cs="Times New Roman"/>
          <w:b w:val="0"/>
          <w:bCs w:val="0"/>
          <w:spacing w:val="9"/>
          <w:sz w:val="32"/>
          <w:szCs w:val="32"/>
          <w:lang w:val="en-US" w:eastAsia="zh-CN"/>
        </w:rPr>
        <w:t>主题篇目</w:t>
      </w:r>
      <w:r>
        <w:rPr>
          <w:rFonts w:ascii="Times New Roman" w:hAnsi="Times New Roman" w:eastAsia="仿宋_GB2312" w:cs="Times New Roman"/>
          <w:b w:val="0"/>
          <w:bCs w:val="0"/>
          <w:spacing w:val="9"/>
          <w:sz w:val="32"/>
          <w:szCs w:val="32"/>
        </w:rPr>
        <w:t>”，</w:t>
      </w:r>
      <w:r>
        <w:rPr>
          <w:rFonts w:hint="eastAsia" w:ascii="Times New Roman" w:hAnsi="Times New Roman" w:eastAsia="仿宋_GB2312" w:cs="Times New Roman"/>
          <w:b w:val="0"/>
          <w:bCs w:val="0"/>
          <w:spacing w:val="9"/>
          <w:sz w:val="32"/>
          <w:szCs w:val="32"/>
          <w:lang w:val="en-US" w:eastAsia="zh-CN"/>
        </w:rPr>
        <w:t>选择文章朗读。或者朗诵附件1文章。</w:t>
      </w:r>
    </w:p>
    <w:p w14:paraId="63FC0DB3">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上传作品：</w:t>
      </w: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31</w:t>
      </w:r>
      <w:r>
        <w:rPr>
          <w:rFonts w:ascii="Times New Roman" w:hAnsi="Times New Roman" w:eastAsia="仿宋_GB2312" w:cs="Times New Roman"/>
          <w:b w:val="0"/>
          <w:bCs w:val="0"/>
          <w:sz w:val="32"/>
          <w:szCs w:val="32"/>
        </w:rPr>
        <w:t>日前随时至小程序上传1或2个文件，上传的</w:t>
      </w:r>
      <w:r>
        <w:rPr>
          <w:rFonts w:ascii="Times New Roman" w:hAnsi="Times New Roman" w:eastAsia="仿宋_GB2312" w:cs="Times New Roman"/>
          <w:b w:val="0"/>
          <w:bCs w:val="0"/>
          <w:spacing w:val="-1"/>
          <w:sz w:val="32"/>
          <w:szCs w:val="32"/>
        </w:rPr>
        <w:t>视</w:t>
      </w:r>
      <w:r>
        <w:rPr>
          <w:rFonts w:ascii="Times New Roman" w:hAnsi="Times New Roman" w:eastAsia="仿宋_GB2312" w:cs="Times New Roman"/>
          <w:b w:val="0"/>
          <w:bCs w:val="0"/>
          <w:spacing w:val="-1"/>
          <w:sz w:val="32"/>
          <w:szCs w:val="32"/>
          <w:highlight w:val="none"/>
        </w:rPr>
        <w:t>频经AI初审</w:t>
      </w:r>
      <w:r>
        <w:rPr>
          <w:rFonts w:ascii="Times New Roman" w:hAnsi="Times New Roman" w:eastAsia="仿宋_GB2312" w:cs="Times New Roman"/>
          <w:b w:val="0"/>
          <w:bCs w:val="0"/>
          <w:spacing w:val="-1"/>
          <w:sz w:val="32"/>
          <w:szCs w:val="32"/>
        </w:rPr>
        <w:t>为“正式作品”后方可进入评审环</w:t>
      </w:r>
      <w:r>
        <w:rPr>
          <w:rFonts w:ascii="Times New Roman" w:hAnsi="Times New Roman" w:eastAsia="仿宋_GB2312" w:cs="Times New Roman"/>
          <w:b w:val="0"/>
          <w:bCs w:val="0"/>
          <w:spacing w:val="-2"/>
          <w:sz w:val="32"/>
          <w:szCs w:val="32"/>
        </w:rPr>
        <w:t>节。</w:t>
      </w:r>
    </w:p>
    <w:p w14:paraId="182D82E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76"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9"/>
          <w:sz w:val="32"/>
          <w:szCs w:val="32"/>
          <w:lang w:eastAsia="zh-CN"/>
        </w:rPr>
        <w:t>（</w:t>
      </w:r>
      <w:r>
        <w:rPr>
          <w:rFonts w:hint="eastAsia" w:ascii="Times New Roman" w:hAnsi="Times New Roman" w:eastAsia="仿宋_GB2312" w:cs="Times New Roman"/>
          <w:b w:val="0"/>
          <w:bCs w:val="0"/>
          <w:spacing w:val="9"/>
          <w:sz w:val="32"/>
          <w:szCs w:val="32"/>
          <w:lang w:val="en-US" w:eastAsia="zh-CN"/>
        </w:rPr>
        <w:t>3</w:t>
      </w:r>
      <w:r>
        <w:rPr>
          <w:rFonts w:hint="eastAsia" w:ascii="Times New Roman" w:hAnsi="Times New Roman" w:eastAsia="仿宋_GB2312" w:cs="Times New Roman"/>
          <w:b w:val="0"/>
          <w:bCs w:val="0"/>
          <w:spacing w:val="9"/>
          <w:sz w:val="32"/>
          <w:szCs w:val="32"/>
          <w:lang w:eastAsia="zh-CN"/>
        </w:rPr>
        <w:t>）</w:t>
      </w:r>
      <w:r>
        <w:rPr>
          <w:rFonts w:ascii="Times New Roman" w:hAnsi="Times New Roman" w:eastAsia="仿宋_GB2312" w:cs="Times New Roman"/>
          <w:b w:val="0"/>
          <w:bCs w:val="0"/>
          <w:spacing w:val="9"/>
          <w:sz w:val="32"/>
          <w:szCs w:val="32"/>
        </w:rPr>
        <w:t>录制要求：请选手自选作品形式后，使用英语录制个人原创视频</w:t>
      </w:r>
      <w:r>
        <w:rPr>
          <w:rFonts w:ascii="Times New Roman" w:hAnsi="Times New Roman" w:eastAsia="仿宋_GB2312" w:cs="Times New Roman"/>
          <w:b w:val="0"/>
          <w:bCs w:val="0"/>
          <w:spacing w:val="10"/>
          <w:sz w:val="32"/>
          <w:szCs w:val="32"/>
        </w:rPr>
        <w:t>作品，请务必注意展示过程中勿透露个人信息（姓名、学校名称</w:t>
      </w:r>
      <w:r>
        <w:rPr>
          <w:rFonts w:ascii="Times New Roman" w:hAnsi="Times New Roman" w:eastAsia="仿宋_GB2312" w:cs="Times New Roman"/>
          <w:b w:val="0"/>
          <w:bCs w:val="0"/>
          <w:spacing w:val="14"/>
          <w:sz w:val="32"/>
          <w:szCs w:val="32"/>
        </w:rPr>
        <w:t>或校服校徽等</w:t>
      </w:r>
      <w:r>
        <w:rPr>
          <w:rFonts w:ascii="Times New Roman" w:hAnsi="Times New Roman" w:eastAsia="仿宋_GB2312" w:cs="Times New Roman"/>
          <w:b w:val="0"/>
          <w:bCs w:val="0"/>
          <w:spacing w:val="-19"/>
          <w:sz w:val="32"/>
          <w:szCs w:val="32"/>
        </w:rPr>
        <w:t>）；</w:t>
      </w:r>
      <w:r>
        <w:rPr>
          <w:rFonts w:ascii="Times New Roman" w:hAnsi="Times New Roman" w:eastAsia="仿宋_GB2312" w:cs="Times New Roman"/>
          <w:b w:val="0"/>
          <w:bCs w:val="0"/>
          <w:spacing w:val="14"/>
          <w:sz w:val="32"/>
          <w:szCs w:val="32"/>
        </w:rPr>
        <w:t>视频录制可自行准备背景、</w:t>
      </w:r>
      <w:r>
        <w:rPr>
          <w:rFonts w:ascii="Times New Roman" w:hAnsi="Times New Roman" w:eastAsia="仿宋_GB2312" w:cs="Times New Roman"/>
          <w:b w:val="0"/>
          <w:bCs w:val="0"/>
          <w:sz w:val="32"/>
          <w:szCs w:val="32"/>
        </w:rPr>
        <w:t>PPT</w:t>
      </w:r>
      <w:r>
        <w:rPr>
          <w:rFonts w:ascii="Times New Roman" w:hAnsi="Times New Roman" w:eastAsia="仿宋_GB2312" w:cs="Times New Roman"/>
          <w:b w:val="0"/>
          <w:bCs w:val="0"/>
          <w:spacing w:val="14"/>
          <w:sz w:val="32"/>
          <w:szCs w:val="32"/>
        </w:rPr>
        <w:t>、服装道具等</w:t>
      </w:r>
      <w:r>
        <w:rPr>
          <w:rFonts w:ascii="Times New Roman" w:hAnsi="Times New Roman" w:eastAsia="仿宋_GB2312" w:cs="Times New Roman"/>
          <w:b w:val="0"/>
          <w:bCs w:val="0"/>
          <w:spacing w:val="20"/>
          <w:sz w:val="32"/>
          <w:szCs w:val="32"/>
        </w:rPr>
        <w:t>来辅助模拟现场；请注意面部光线明亮、环境安静、确保人声</w:t>
      </w:r>
      <w:r>
        <w:rPr>
          <w:rFonts w:ascii="Times New Roman" w:hAnsi="Times New Roman" w:eastAsia="仿宋_GB2312" w:cs="Times New Roman"/>
          <w:b w:val="0"/>
          <w:bCs w:val="0"/>
          <w:spacing w:val="16"/>
          <w:sz w:val="32"/>
          <w:szCs w:val="32"/>
        </w:rPr>
        <w:t>收音清晰；如用手机拍摄，建议优先采用横屏，展示上半身及</w:t>
      </w:r>
      <w:r>
        <w:rPr>
          <w:rFonts w:ascii="Times New Roman" w:hAnsi="Times New Roman" w:eastAsia="仿宋_GB2312" w:cs="Times New Roman"/>
          <w:b w:val="0"/>
          <w:bCs w:val="0"/>
          <w:spacing w:val="7"/>
          <w:sz w:val="32"/>
          <w:szCs w:val="32"/>
        </w:rPr>
        <w:t>完整肢体语言，以便获得更高的画面质量更高，更有机会入选特</w:t>
      </w:r>
      <w:r>
        <w:rPr>
          <w:rFonts w:ascii="Times New Roman" w:hAnsi="Times New Roman" w:eastAsia="仿宋_GB2312" w:cs="Times New Roman"/>
          <w:b w:val="0"/>
          <w:bCs w:val="0"/>
          <w:spacing w:val="11"/>
          <w:sz w:val="32"/>
          <w:szCs w:val="32"/>
        </w:rPr>
        <w:t>色选手宣传视频集锦；请不要在作品中添加广</w:t>
      </w:r>
      <w:r>
        <w:rPr>
          <w:rFonts w:ascii="Times New Roman" w:hAnsi="Times New Roman" w:eastAsia="仿宋_GB2312" w:cs="Times New Roman"/>
          <w:b w:val="0"/>
          <w:bCs w:val="0"/>
          <w:spacing w:val="10"/>
          <w:sz w:val="32"/>
          <w:szCs w:val="32"/>
        </w:rPr>
        <w:t>告内容、雷同内容</w:t>
      </w:r>
      <w:r>
        <w:rPr>
          <w:rFonts w:ascii="Times New Roman" w:hAnsi="Times New Roman" w:eastAsia="仿宋_GB2312" w:cs="Times New Roman"/>
          <w:b w:val="0"/>
          <w:bCs w:val="0"/>
          <w:spacing w:val="7"/>
          <w:sz w:val="32"/>
          <w:szCs w:val="32"/>
        </w:rPr>
        <w:t>或抄袭作品等涉嫌作弊等不规范内容。</w:t>
      </w:r>
    </w:p>
    <w:p w14:paraId="36CA67E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4"/>
          <w:sz w:val="32"/>
          <w:szCs w:val="32"/>
          <w:lang w:eastAsia="zh-CN"/>
        </w:rPr>
        <w:t>（</w:t>
      </w:r>
      <w:r>
        <w:rPr>
          <w:rFonts w:hint="eastAsia" w:ascii="Times New Roman" w:hAnsi="Times New Roman" w:eastAsia="仿宋_GB2312" w:cs="Times New Roman"/>
          <w:b w:val="0"/>
          <w:bCs w:val="0"/>
          <w:spacing w:val="4"/>
          <w:sz w:val="32"/>
          <w:szCs w:val="32"/>
          <w:lang w:val="en-US" w:eastAsia="zh-CN"/>
        </w:rPr>
        <w:t>4</w:t>
      </w:r>
      <w:r>
        <w:rPr>
          <w:rFonts w:hint="eastAsia" w:ascii="Times New Roman" w:hAnsi="Times New Roman" w:eastAsia="仿宋_GB2312" w:cs="Times New Roman"/>
          <w:b w:val="0"/>
          <w:bCs w:val="0"/>
          <w:spacing w:val="4"/>
          <w:sz w:val="32"/>
          <w:szCs w:val="32"/>
          <w:lang w:eastAsia="zh-CN"/>
        </w:rPr>
        <w:t>）</w:t>
      </w:r>
      <w:r>
        <w:rPr>
          <w:rFonts w:ascii="Times New Roman" w:hAnsi="Times New Roman" w:eastAsia="仿宋_GB2312" w:cs="Times New Roman"/>
          <w:b w:val="0"/>
          <w:bCs w:val="0"/>
          <w:spacing w:val="4"/>
          <w:sz w:val="32"/>
          <w:szCs w:val="32"/>
        </w:rPr>
        <w:t>文件规格：视频文件时长最多1.5分钟，支持格式支持</w:t>
      </w:r>
      <w:r>
        <w:rPr>
          <w:rFonts w:ascii="Times New Roman" w:hAnsi="Times New Roman" w:eastAsia="仿宋_GB2312" w:cs="Times New Roman"/>
          <w:b w:val="0"/>
          <w:bCs w:val="0"/>
          <w:sz w:val="32"/>
          <w:szCs w:val="32"/>
        </w:rPr>
        <w:t>mp</w:t>
      </w:r>
      <w:r>
        <w:rPr>
          <w:rFonts w:ascii="Times New Roman" w:hAnsi="Times New Roman" w:eastAsia="仿宋_GB2312" w:cs="Times New Roman"/>
          <w:b w:val="0"/>
          <w:bCs w:val="0"/>
          <w:spacing w:val="4"/>
          <w:sz w:val="32"/>
          <w:szCs w:val="32"/>
        </w:rPr>
        <w:t>4、</w:t>
      </w:r>
      <w:r>
        <w:rPr>
          <w:rFonts w:ascii="Times New Roman" w:hAnsi="Times New Roman" w:eastAsia="仿宋_GB2312" w:cs="Times New Roman"/>
          <w:b w:val="0"/>
          <w:bCs w:val="0"/>
          <w:sz w:val="32"/>
          <w:szCs w:val="32"/>
        </w:rPr>
        <w:t>flv</w:t>
      </w:r>
      <w:r>
        <w:rPr>
          <w:rFonts w:ascii="Times New Roman" w:hAnsi="Times New Roman" w:eastAsia="仿宋_GB2312" w:cs="Times New Roman"/>
          <w:b w:val="0"/>
          <w:bCs w:val="0"/>
          <w:spacing w:val="4"/>
          <w:sz w:val="32"/>
          <w:szCs w:val="32"/>
        </w:rPr>
        <w:t>、</w:t>
      </w:r>
      <w:r>
        <w:rPr>
          <w:rFonts w:ascii="Times New Roman" w:hAnsi="Times New Roman" w:eastAsia="仿宋_GB2312" w:cs="Times New Roman"/>
          <w:b w:val="0"/>
          <w:bCs w:val="0"/>
          <w:sz w:val="32"/>
          <w:szCs w:val="32"/>
        </w:rPr>
        <w:t>mkv</w:t>
      </w:r>
      <w:r>
        <w:rPr>
          <w:rFonts w:ascii="Times New Roman" w:hAnsi="Times New Roman" w:eastAsia="仿宋_GB2312" w:cs="Times New Roman"/>
          <w:b w:val="0"/>
          <w:bCs w:val="0"/>
          <w:spacing w:val="7"/>
          <w:sz w:val="32"/>
          <w:szCs w:val="32"/>
        </w:rPr>
        <w:t>、</w:t>
      </w:r>
      <w:r>
        <w:rPr>
          <w:rFonts w:ascii="Times New Roman" w:hAnsi="Times New Roman" w:eastAsia="仿宋_GB2312" w:cs="Times New Roman"/>
          <w:b w:val="0"/>
          <w:bCs w:val="0"/>
          <w:sz w:val="32"/>
          <w:szCs w:val="32"/>
        </w:rPr>
        <w:t>rmvb</w:t>
      </w:r>
      <w:r>
        <w:rPr>
          <w:rFonts w:ascii="Times New Roman" w:hAnsi="Times New Roman" w:eastAsia="仿宋_GB2312" w:cs="Times New Roman"/>
          <w:b w:val="0"/>
          <w:bCs w:val="0"/>
          <w:spacing w:val="7"/>
          <w:sz w:val="32"/>
          <w:szCs w:val="32"/>
        </w:rPr>
        <w:t>等视频格式文件，视频文件最大200M；文本文件支</w:t>
      </w:r>
      <w:r>
        <w:rPr>
          <w:rFonts w:ascii="Times New Roman" w:hAnsi="Times New Roman" w:eastAsia="仿宋_GB2312" w:cs="Times New Roman"/>
          <w:b w:val="0"/>
          <w:bCs w:val="0"/>
          <w:spacing w:val="3"/>
          <w:sz w:val="32"/>
          <w:szCs w:val="32"/>
        </w:rPr>
        <w:t>持</w:t>
      </w:r>
      <w:r>
        <w:rPr>
          <w:rFonts w:ascii="Times New Roman" w:hAnsi="Times New Roman" w:eastAsia="仿宋_GB2312" w:cs="Times New Roman"/>
          <w:b w:val="0"/>
          <w:bCs w:val="0"/>
          <w:sz w:val="32"/>
          <w:szCs w:val="32"/>
        </w:rPr>
        <w:t>doc</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docx</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pdf</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txt</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jpg</w:t>
      </w:r>
      <w:r>
        <w:rPr>
          <w:rFonts w:ascii="Times New Roman" w:hAnsi="Times New Roman" w:eastAsia="仿宋_GB2312" w:cs="Times New Roman"/>
          <w:b w:val="0"/>
          <w:bCs w:val="0"/>
          <w:spacing w:val="3"/>
          <w:sz w:val="32"/>
          <w:szCs w:val="32"/>
        </w:rPr>
        <w:t>、</w:t>
      </w:r>
      <w:r>
        <w:rPr>
          <w:rFonts w:ascii="Times New Roman" w:hAnsi="Times New Roman" w:eastAsia="仿宋_GB2312" w:cs="Times New Roman"/>
          <w:b w:val="0"/>
          <w:bCs w:val="0"/>
          <w:sz w:val="32"/>
          <w:szCs w:val="32"/>
        </w:rPr>
        <w:t>png</w:t>
      </w:r>
      <w:r>
        <w:rPr>
          <w:rFonts w:ascii="Times New Roman" w:hAnsi="Times New Roman" w:eastAsia="仿宋_GB2312" w:cs="Times New Roman"/>
          <w:b w:val="0"/>
          <w:bCs w:val="0"/>
          <w:spacing w:val="3"/>
          <w:sz w:val="32"/>
          <w:szCs w:val="32"/>
        </w:rPr>
        <w:t>格式的文稿。</w:t>
      </w:r>
    </w:p>
    <w:p w14:paraId="76A9E25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pacing w:val="6"/>
          <w:sz w:val="32"/>
          <w:szCs w:val="32"/>
          <w:lang w:eastAsia="zh-CN"/>
        </w:rPr>
        <w:t>（</w:t>
      </w:r>
      <w:r>
        <w:rPr>
          <w:rFonts w:hint="eastAsia" w:ascii="Times New Roman" w:hAnsi="Times New Roman" w:eastAsia="仿宋_GB2312" w:cs="Times New Roman"/>
          <w:b w:val="0"/>
          <w:bCs w:val="0"/>
          <w:spacing w:val="6"/>
          <w:sz w:val="32"/>
          <w:szCs w:val="32"/>
          <w:lang w:val="en-US" w:eastAsia="zh-CN"/>
        </w:rPr>
        <w:t>5</w:t>
      </w:r>
      <w:r>
        <w:rPr>
          <w:rFonts w:hint="eastAsia" w:ascii="Times New Roman" w:hAnsi="Times New Roman" w:eastAsia="仿宋_GB2312" w:cs="Times New Roman"/>
          <w:b w:val="0"/>
          <w:bCs w:val="0"/>
          <w:spacing w:val="6"/>
          <w:sz w:val="32"/>
          <w:szCs w:val="32"/>
          <w:lang w:eastAsia="zh-CN"/>
        </w:rPr>
        <w:t>）</w:t>
      </w:r>
      <w:r>
        <w:rPr>
          <w:rFonts w:ascii="Times New Roman" w:hAnsi="Times New Roman" w:eastAsia="仿宋_GB2312" w:cs="Times New Roman"/>
          <w:b w:val="0"/>
          <w:bCs w:val="0"/>
          <w:spacing w:val="6"/>
          <w:sz w:val="32"/>
          <w:szCs w:val="32"/>
        </w:rPr>
        <w:t>评审结果：202</w:t>
      </w:r>
      <w:r>
        <w:rPr>
          <w:rFonts w:hint="eastAsia" w:ascii="Times New Roman" w:hAnsi="Times New Roman" w:eastAsia="仿宋_GB2312" w:cs="Times New Roman"/>
          <w:b w:val="0"/>
          <w:bCs w:val="0"/>
          <w:spacing w:val="6"/>
          <w:sz w:val="32"/>
          <w:szCs w:val="32"/>
          <w:lang w:val="en-US" w:eastAsia="zh-CN"/>
        </w:rPr>
        <w:t>6</w:t>
      </w:r>
      <w:r>
        <w:rPr>
          <w:rFonts w:ascii="Times New Roman" w:hAnsi="Times New Roman" w:eastAsia="仿宋_GB2312" w:cs="Times New Roman"/>
          <w:b w:val="0"/>
          <w:bCs w:val="0"/>
          <w:spacing w:val="6"/>
          <w:sz w:val="32"/>
          <w:szCs w:val="32"/>
        </w:rPr>
        <w:t>年</w:t>
      </w:r>
      <w:r>
        <w:rPr>
          <w:rFonts w:hint="eastAsia" w:ascii="Times New Roman" w:hAnsi="Times New Roman" w:eastAsia="仿宋_GB2312" w:cs="Times New Roman"/>
          <w:b w:val="0"/>
          <w:bCs w:val="0"/>
          <w:spacing w:val="6"/>
          <w:sz w:val="32"/>
          <w:szCs w:val="32"/>
          <w:lang w:val="en-US" w:eastAsia="zh-CN"/>
        </w:rPr>
        <w:t>4</w:t>
      </w:r>
      <w:r>
        <w:rPr>
          <w:rFonts w:ascii="Times New Roman" w:hAnsi="Times New Roman" w:eastAsia="仿宋_GB2312" w:cs="Times New Roman"/>
          <w:b w:val="0"/>
          <w:bCs w:val="0"/>
          <w:spacing w:val="6"/>
          <w:sz w:val="32"/>
          <w:szCs w:val="32"/>
        </w:rPr>
        <w:t>月评审后，组委会将通过短信、微信</w:t>
      </w:r>
      <w:r>
        <w:rPr>
          <w:rFonts w:ascii="Times New Roman" w:hAnsi="Times New Roman" w:eastAsia="仿宋_GB2312" w:cs="Times New Roman"/>
          <w:b w:val="0"/>
          <w:bCs w:val="0"/>
          <w:spacing w:val="5"/>
          <w:sz w:val="32"/>
          <w:szCs w:val="32"/>
        </w:rPr>
        <w:t>小程</w:t>
      </w:r>
      <w:r>
        <w:rPr>
          <w:rFonts w:ascii="Times New Roman" w:hAnsi="Times New Roman" w:eastAsia="仿宋_GB2312" w:cs="Times New Roman"/>
          <w:b w:val="0"/>
          <w:bCs w:val="0"/>
          <w:spacing w:val="10"/>
          <w:sz w:val="32"/>
          <w:szCs w:val="32"/>
        </w:rPr>
        <w:t>序、微信公众号、微信群等方式发布下一阶段的入围结果。</w:t>
      </w:r>
    </w:p>
    <w:p w14:paraId="32D4A52D">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val="en-US" w:eastAsia="zh-CN"/>
        </w:rPr>
      </w:pPr>
      <w:r>
        <w:rPr>
          <w:rFonts w:hint="eastAsia" w:ascii="楷体" w:hAnsi="楷体" w:eastAsia="楷体" w:cs="楷体"/>
          <w:b/>
          <w:bCs/>
          <w:spacing w:val="10"/>
          <w:sz w:val="32"/>
          <w:szCs w:val="32"/>
          <w:lang w:eastAsia="zh-CN"/>
        </w:rPr>
        <w:t>（二）</w:t>
      </w:r>
      <w:r>
        <w:rPr>
          <w:rFonts w:hint="eastAsia" w:ascii="楷体" w:hAnsi="楷体" w:eastAsia="楷体" w:cs="楷体"/>
          <w:b/>
          <w:bCs/>
          <w:spacing w:val="10"/>
          <w:sz w:val="32"/>
          <w:szCs w:val="32"/>
          <w:lang w:val="en-US" w:eastAsia="zh-CN"/>
        </w:rPr>
        <w:t>校园专场阶段</w:t>
      </w:r>
    </w:p>
    <w:p w14:paraId="31064419">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jc w:val="both"/>
        <w:textAlignment w:val="baseline"/>
        <w:rPr>
          <w:rFonts w:hint="eastAsia" w:ascii="仿宋_GB2312" w:hAnsi="仿宋_GB2312" w:eastAsia="仿宋_GB2312" w:cs="仿宋_GB2312"/>
          <w:b w:val="0"/>
          <w:bCs w:val="0"/>
          <w:spacing w:val="10"/>
          <w:sz w:val="32"/>
          <w:szCs w:val="32"/>
          <w:lang w:val="en-US" w:eastAsia="zh-CN"/>
        </w:rPr>
      </w:pPr>
      <w:r>
        <w:rPr>
          <w:rFonts w:hint="eastAsia" w:ascii="仿宋_GB2312" w:hAnsi="仿宋_GB2312" w:eastAsia="仿宋_GB2312" w:cs="仿宋_GB2312"/>
          <w:b w:val="0"/>
          <w:bCs w:val="0"/>
          <w:spacing w:val="10"/>
          <w:sz w:val="32"/>
          <w:szCs w:val="32"/>
          <w:lang w:val="en-US" w:eastAsia="zh-CN"/>
        </w:rPr>
        <w:t>校园专场阶段有2个环节，依次是主题演讲、才艺展示。校园专场阶段将在大学校园落地，要求选手具有专业学识、文化认知、表达技能和较强的综合素质，对所获取的信息进行归纳、分析和延展，重点考查选手逻辑能力、思辨能力、应变能力、对中国文化的掌握和运用能力以及舞台表现能力。</w:t>
      </w:r>
    </w:p>
    <w:p w14:paraId="3C711EA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仿宋_GB2312" w:hAnsi="仿宋_GB2312" w:eastAsia="仿宋_GB2312" w:cs="仿宋_GB2312"/>
          <w:b/>
          <w:bCs/>
          <w:i w:val="0"/>
          <w:iCs w:val="0"/>
          <w:spacing w:val="10"/>
          <w:sz w:val="32"/>
          <w:szCs w:val="32"/>
          <w:lang w:val="en-US" w:eastAsia="zh-CN"/>
        </w:rPr>
      </w:pPr>
      <w:r>
        <w:rPr>
          <w:rFonts w:hint="eastAsia" w:ascii="仿宋_GB2312" w:hAnsi="仿宋_GB2312" w:eastAsia="仿宋_GB2312" w:cs="仿宋_GB2312"/>
          <w:b/>
          <w:bCs/>
          <w:i w:val="0"/>
          <w:iCs w:val="0"/>
          <w:spacing w:val="10"/>
          <w:sz w:val="32"/>
          <w:szCs w:val="32"/>
          <w:lang w:val="en-US" w:eastAsia="zh-CN"/>
        </w:rPr>
        <w:t>环节1：主题演讲</w:t>
      </w:r>
    </w:p>
    <w:p w14:paraId="5140AD9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0" w:firstLineChars="200"/>
        <w:jc w:val="both"/>
        <w:textAlignment w:val="baseline"/>
        <w:rPr>
          <w:rFonts w:hint="default" w:ascii="仿宋_GB2312" w:hAnsi="仿宋_GB2312" w:eastAsia="仿宋_GB2312" w:cs="仿宋_GB2312"/>
          <w:b w:val="0"/>
          <w:bCs w:val="0"/>
          <w:spacing w:val="10"/>
          <w:sz w:val="32"/>
          <w:szCs w:val="32"/>
          <w:lang w:val="en-US" w:eastAsia="zh-CN"/>
        </w:rPr>
      </w:pPr>
      <w:r>
        <w:rPr>
          <w:rFonts w:hint="default" w:ascii="仿宋_GB2312" w:hAnsi="仿宋_GB2312" w:eastAsia="仿宋_GB2312" w:cs="仿宋_GB2312"/>
          <w:b w:val="0"/>
          <w:bCs w:val="0"/>
          <w:spacing w:val="10"/>
          <w:sz w:val="32"/>
          <w:szCs w:val="32"/>
          <w:lang w:val="en-US" w:eastAsia="zh-CN"/>
        </w:rPr>
        <w:t>选手自拟题目进行英文演讲，内容须围绕主题展开，时长不超过2分钟；演讲结束后，评委现场进行点评。</w:t>
      </w:r>
    </w:p>
    <w:p w14:paraId="3BD36E9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hint="eastAsia" w:ascii="Times New Roman" w:hAnsi="Times New Roman" w:eastAsia="仿宋_GB2312" w:cs="Times New Roman"/>
          <w:b/>
          <w:bCs/>
          <w:spacing w:val="10"/>
          <w:sz w:val="32"/>
          <w:szCs w:val="32"/>
          <w:lang w:val="en-US" w:eastAsia="zh-CN"/>
        </w:rPr>
        <w:t>环节2：</w:t>
      </w:r>
      <w:r>
        <w:rPr>
          <w:rFonts w:ascii="Times New Roman" w:hAnsi="Times New Roman" w:eastAsia="仿宋_GB2312" w:cs="Times New Roman"/>
          <w:b/>
          <w:bCs/>
          <w:spacing w:val="10"/>
          <w:sz w:val="32"/>
          <w:szCs w:val="32"/>
        </w:rPr>
        <w:t>中华才艺阐述并展示</w:t>
      </w:r>
    </w:p>
    <w:p w14:paraId="77A1415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default" w:ascii="仿宋_GB2312" w:hAnsi="仿宋_GB2312" w:eastAsia="仿宋_GB2312" w:cs="仿宋_GB2312"/>
          <w:b w:val="0"/>
          <w:bCs w:val="0"/>
          <w:spacing w:val="10"/>
          <w:sz w:val="32"/>
          <w:szCs w:val="32"/>
          <w:lang w:val="en-US" w:eastAsia="zh-CN"/>
        </w:rPr>
      </w:pPr>
      <w:r>
        <w:rPr>
          <w:rFonts w:ascii="Times New Roman" w:hAnsi="Times New Roman" w:eastAsia="仿宋_GB2312" w:cs="Times New Roman"/>
          <w:b w:val="0"/>
          <w:bCs w:val="0"/>
          <w:spacing w:val="10"/>
          <w:sz w:val="32"/>
          <w:szCs w:val="32"/>
        </w:rPr>
        <w:t>立意阐述：选手针对即将展示的才艺，用英文阐述其主题、传达的思想或感情，时长不超过30秒（环节时长不超过2分钟）</w:t>
      </w:r>
      <w:r>
        <w:rPr>
          <w:rFonts w:hint="eastAsia" w:ascii="Times New Roman" w:hAnsi="Times New Roman" w:eastAsia="仿宋_GB2312" w:cs="Times New Roman"/>
          <w:b w:val="0"/>
          <w:bCs w:val="0"/>
          <w:spacing w:val="10"/>
          <w:sz w:val="32"/>
          <w:szCs w:val="32"/>
          <w:lang w:eastAsia="zh-CN"/>
        </w:rPr>
        <w:t>。</w:t>
      </w:r>
    </w:p>
    <w:p w14:paraId="43753E6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83" w:firstLineChars="200"/>
        <w:jc w:val="both"/>
        <w:textAlignment w:val="baseline"/>
        <w:rPr>
          <w:rFonts w:hint="eastAsia" w:ascii="楷体" w:hAnsi="楷体" w:eastAsia="楷体" w:cs="楷体"/>
          <w:b/>
          <w:bCs/>
          <w:spacing w:val="10"/>
          <w:sz w:val="32"/>
          <w:szCs w:val="32"/>
          <w:lang w:eastAsia="zh-CN"/>
        </w:rPr>
      </w:pPr>
      <w:r>
        <w:rPr>
          <w:rFonts w:hint="eastAsia" w:ascii="楷体" w:hAnsi="楷体" w:eastAsia="楷体" w:cs="楷体"/>
          <w:b/>
          <w:bCs/>
          <w:spacing w:val="10"/>
          <w:sz w:val="32"/>
          <w:szCs w:val="32"/>
          <w:lang w:eastAsia="zh-CN"/>
        </w:rPr>
        <w:t>（</w:t>
      </w:r>
      <w:r>
        <w:rPr>
          <w:rFonts w:hint="eastAsia" w:ascii="楷体" w:hAnsi="楷体" w:eastAsia="楷体" w:cs="楷体"/>
          <w:b/>
          <w:bCs/>
          <w:spacing w:val="10"/>
          <w:sz w:val="32"/>
          <w:szCs w:val="32"/>
          <w:lang w:val="en-US" w:eastAsia="zh-CN"/>
        </w:rPr>
        <w:t>三</w:t>
      </w:r>
      <w:r>
        <w:rPr>
          <w:rFonts w:hint="eastAsia" w:ascii="楷体" w:hAnsi="楷体" w:eastAsia="楷体" w:cs="楷体"/>
          <w:b/>
          <w:bCs/>
          <w:spacing w:val="10"/>
          <w:sz w:val="32"/>
          <w:szCs w:val="32"/>
          <w:lang w:eastAsia="zh-CN"/>
        </w:rPr>
        <w:t>）省级阶段和全国阶段</w:t>
      </w:r>
    </w:p>
    <w:p w14:paraId="6CF25D6B">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省级阶段和全国阶段有 3 个环节，依次是主题演讲、现场问答及独白表演/中华才艺。省级阶段将在各省重点城市落地，要求选手具有专业学识、文化认知、表达技能和较强的综合素质</w:t>
      </w:r>
      <w:r>
        <w:rPr>
          <w:rFonts w:hint="eastAsia" w:ascii="Times New Roman" w:hAnsi="Times New Roman" w:eastAsia="仿宋_GB2312" w:cs="Times New Roman"/>
          <w:b w:val="0"/>
          <w:bCs w:val="0"/>
          <w:spacing w:val="10"/>
          <w:sz w:val="32"/>
          <w:szCs w:val="32"/>
          <w:lang w:eastAsia="zh-CN"/>
        </w:rPr>
        <w:t>，</w:t>
      </w:r>
      <w:r>
        <w:rPr>
          <w:rFonts w:ascii="Times New Roman" w:hAnsi="Times New Roman" w:eastAsia="仿宋_GB2312" w:cs="Times New Roman"/>
          <w:b w:val="0"/>
          <w:bCs w:val="0"/>
          <w:spacing w:val="10"/>
          <w:sz w:val="32"/>
          <w:szCs w:val="32"/>
        </w:rPr>
        <w:t>对所获取的信息进行归纳、分析和延展，重点考查选手逻辑能力、思辨能力、应变能力、对中国文化的掌握和运用能力以及舞台表现能力。</w:t>
      </w:r>
    </w:p>
    <w:p w14:paraId="3FE24086">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sz w:val="27"/>
          <w:szCs w:val="27"/>
        </w:rPr>
      </w:pPr>
      <w:r>
        <w:rPr>
          <w:rFonts w:ascii="Times New Roman" w:hAnsi="Times New Roman" w:eastAsia="仿宋_GB2312" w:cs="Times New Roman"/>
          <w:b w:val="0"/>
          <w:bCs w:val="0"/>
          <w:spacing w:val="10"/>
          <w:sz w:val="32"/>
          <w:szCs w:val="32"/>
        </w:rPr>
        <w:t>具体活动时间地点和参考戏剧片段等内容以选手须知为准。</w:t>
      </w:r>
    </w:p>
    <w:p w14:paraId="3FD94F89">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环节1</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主题演讲</w:t>
      </w:r>
    </w:p>
    <w:p w14:paraId="2B0DB5A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选手自拟题目进行英文演讲，内容须围绕主题展开，时长不超过2分钟；演讲结束后，评委现场进行点评。</w:t>
      </w:r>
    </w:p>
    <w:p w14:paraId="0810685D">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环节2</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现场问答</w:t>
      </w:r>
    </w:p>
    <w:p w14:paraId="18C2CD88">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由评审专家提问后，选手用英语作答；回答用时不超过1分钟。（英文问答是无文字作答环节，评委读题的时候将不会展示题目</w:t>
      </w:r>
      <w:r>
        <w:rPr>
          <w:rFonts w:hint="eastAsia" w:ascii="Times New Roman" w:hAnsi="Times New Roman" w:eastAsia="仿宋_GB2312" w:cs="Times New Roman"/>
          <w:b w:val="0"/>
          <w:bCs w:val="0"/>
          <w:spacing w:val="10"/>
          <w:sz w:val="32"/>
          <w:szCs w:val="32"/>
          <w:lang w:eastAsia="zh-CN"/>
        </w:rPr>
        <w:t>且</w:t>
      </w:r>
      <w:r>
        <w:rPr>
          <w:rFonts w:ascii="Times New Roman" w:hAnsi="Times New Roman" w:eastAsia="仿宋_GB2312" w:cs="Times New Roman"/>
          <w:b w:val="0"/>
          <w:bCs w:val="0"/>
          <w:spacing w:val="10"/>
          <w:sz w:val="32"/>
          <w:szCs w:val="32"/>
        </w:rPr>
        <w:t>不计入时间。请注意选手至多有一次要求重复读出题目的机会，评委读完题目后，选手最多有5秒钟思考时间，主持人会从第6秒开始计时；如选手未于第6秒开始作答将视为放弃此环节。）</w:t>
      </w:r>
    </w:p>
    <w:p w14:paraId="7B58513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3" w:firstLineChars="200"/>
        <w:jc w:val="both"/>
        <w:textAlignment w:val="baseline"/>
        <w:rPr>
          <w:rFonts w:ascii="Times New Roman" w:hAnsi="Times New Roman" w:eastAsia="仿宋_GB2312" w:cs="Times New Roman"/>
          <w:b/>
          <w:bCs/>
          <w:spacing w:val="10"/>
          <w:sz w:val="32"/>
          <w:szCs w:val="32"/>
        </w:rPr>
      </w:pPr>
      <w:r>
        <w:rPr>
          <w:rFonts w:ascii="Times New Roman" w:hAnsi="Times New Roman" w:eastAsia="仿宋_GB2312" w:cs="Times New Roman"/>
          <w:b/>
          <w:bCs/>
          <w:spacing w:val="10"/>
          <w:sz w:val="32"/>
          <w:szCs w:val="32"/>
        </w:rPr>
        <w:t>环节3</w:t>
      </w:r>
      <w:r>
        <w:rPr>
          <w:rFonts w:hint="eastAsia" w:ascii="Times New Roman" w:hAnsi="Times New Roman" w:eastAsia="仿宋_GB2312" w:cs="Times New Roman"/>
          <w:b/>
          <w:bCs/>
          <w:spacing w:val="10"/>
          <w:sz w:val="32"/>
          <w:szCs w:val="32"/>
          <w:lang w:eastAsia="zh-CN"/>
        </w:rPr>
        <w:t>：</w:t>
      </w:r>
      <w:r>
        <w:rPr>
          <w:rFonts w:ascii="Times New Roman" w:hAnsi="Times New Roman" w:eastAsia="仿宋_GB2312" w:cs="Times New Roman"/>
          <w:b/>
          <w:bCs/>
          <w:spacing w:val="10"/>
          <w:sz w:val="32"/>
          <w:szCs w:val="32"/>
        </w:rPr>
        <w:t>独白表演或中华才艺二选一</w:t>
      </w:r>
    </w:p>
    <w:p w14:paraId="55C6AD3F">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选手从2种形式中（独白改编并表演、中华才艺阐述并展示）自选1种形式展示：</w:t>
      </w:r>
    </w:p>
    <w:p w14:paraId="10851F30">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（1）独白改编并表演（环节时长不超过1.5 分钟）</w:t>
      </w:r>
    </w:p>
    <w:p w14:paraId="2BE53CB3">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选手从推荐戏剧片段中自选定 1 篇，在活动前进行创意性改编，并在现场面对评委表演英文独白，展示前须用英文介绍扮演的戏剧角色。</w:t>
      </w:r>
    </w:p>
    <w:p w14:paraId="64A37DA1">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（2）中华才艺阐述并展示（环节时长不超过2分钟）</w:t>
      </w:r>
    </w:p>
    <w:p w14:paraId="333ED335">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立意阐述：选手针对即将展示的才艺，用英文阐述其主题、传达的思想或感情， 时长不超过30秒；</w:t>
      </w:r>
    </w:p>
    <w:p w14:paraId="7A9FBBCA">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才艺展示：选手自选一项中华才艺进行展示，才艺内容须含中国元素；语言类才艺须使用英文，例如：朗诵、唱歌、戏曲、脱口秀、相声小品等；才艺用时不超过本环节剩余时间。</w:t>
      </w:r>
    </w:p>
    <w:p w14:paraId="1E03C87A">
      <w:pPr>
        <w:keepNext w:val="0"/>
        <w:keepLines w:val="0"/>
        <w:pageBreakBefore w:val="0"/>
        <w:widowControl/>
        <w:wordWrap/>
        <w:overflowPunct/>
        <w:topLinePunct w:val="0"/>
        <w:autoSpaceDE w:val="0"/>
        <w:autoSpaceDN w:val="0"/>
        <w:bidi w:val="0"/>
        <w:adjustRightInd w:val="0"/>
        <w:snapToGrid w:val="0"/>
        <w:spacing w:line="560" w:lineRule="exact"/>
        <w:textAlignment w:val="baseline"/>
        <w:outlineLvl w:val="1"/>
        <w:rPr>
          <w:rFonts w:hint="eastAsia" w:ascii="黑体" w:hAnsi="黑体" w:eastAsia="黑体" w:cs="黑体"/>
          <w:b/>
          <w:bCs/>
          <w:spacing w:val="3"/>
          <w:sz w:val="31"/>
          <w:szCs w:val="31"/>
          <w:lang w:val="en-US" w:eastAsia="zh-CN"/>
        </w:rPr>
      </w:pPr>
      <w:r>
        <w:rPr>
          <w:rFonts w:hint="eastAsia" w:ascii="黑体" w:hAnsi="黑体" w:eastAsia="黑体" w:cs="黑体"/>
          <w:b/>
          <w:bCs/>
          <w:spacing w:val="3"/>
          <w:sz w:val="31"/>
          <w:szCs w:val="31"/>
          <w:lang w:val="en-US" w:eastAsia="zh-CN"/>
        </w:rPr>
        <w:t>三、评审和奖励事项</w:t>
      </w:r>
    </w:p>
    <w:p w14:paraId="47D40904">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各阶段活动由组委会邀请专业语言专家参与现场评审，各阶段结束后，选区将公布晋级结果。</w:t>
      </w:r>
    </w:p>
    <w:p w14:paraId="4C690F8C">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城市阶段：评出优秀选手入围省级阶段，各选区根据比例执行。</w:t>
      </w:r>
    </w:p>
    <w:p w14:paraId="0AE5BF52">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省级阶段：设一、二、三等奖、优秀奖，根据实际评审结果设置若干名，授予获奖证书、奖杯或奖牌。</w:t>
      </w:r>
    </w:p>
    <w:p w14:paraId="49F8733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证书：所有入围省级阶段、参与省级阶段、入围全国阶段和参与全国阶段的选手及指导教师均可获得由组委会官方认证的证书。</w:t>
      </w:r>
    </w:p>
    <w:p w14:paraId="71B1A2D7">
      <w:pPr>
        <w:pStyle w:val="3"/>
        <w:keepNext w:val="0"/>
        <w:keepLines w:val="0"/>
        <w:pageBreakBefore w:val="0"/>
        <w:widowControl/>
        <w:kinsoku/>
        <w:wordWrap/>
        <w:overflowPunct/>
        <w:topLinePunct w:val="0"/>
        <w:autoSpaceDE w:val="0"/>
        <w:autoSpaceDN w:val="0"/>
        <w:bidi w:val="0"/>
        <w:adjustRightInd w:val="0"/>
        <w:snapToGrid w:val="0"/>
        <w:spacing w:line="560" w:lineRule="exact"/>
        <w:ind w:left="0" w:right="0" w:firstLine="680" w:firstLineChars="200"/>
        <w:jc w:val="both"/>
        <w:textAlignment w:val="baseline"/>
        <w:rPr>
          <w:sz w:val="27"/>
          <w:szCs w:val="27"/>
        </w:rPr>
      </w:pPr>
      <w:r>
        <w:rPr>
          <w:rFonts w:ascii="Times New Roman" w:hAnsi="Times New Roman" w:eastAsia="仿宋_GB2312" w:cs="Times New Roman"/>
          <w:b w:val="0"/>
          <w:bCs w:val="0"/>
          <w:spacing w:val="10"/>
          <w:sz w:val="32"/>
          <w:szCs w:val="32"/>
        </w:rPr>
        <w:t>全国阶段奖项：所有参与的选手将被授予“中国故事精彩讲述者”称号，并用个人奖项做差异区分排名前1、排名前2~3 、排名前4~6 以及第7~25名的选手。</w:t>
      </w:r>
    </w:p>
    <w:p w14:paraId="121B8471">
      <w:pPr>
        <w:spacing w:line="18" w:lineRule="auto"/>
        <w:rPr>
          <w:rFonts w:ascii="Arial"/>
          <w:sz w:val="2"/>
        </w:rPr>
      </w:pPr>
    </w:p>
    <w:p w14:paraId="0CAEF1B4">
      <w:pPr>
        <w:pStyle w:val="3"/>
        <w:spacing w:before="144" w:line="312" w:lineRule="auto"/>
        <w:ind w:left="27" w:right="266" w:firstLine="578"/>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全国阶段颁奖典礼将录制为特别节目《中国故事汇》，在中国教育电视台 CETV-1 播出。</w:t>
      </w:r>
    </w:p>
    <w:p w14:paraId="5B5D72AE">
      <w:pPr>
        <w:spacing w:before="45" w:line="225" w:lineRule="auto"/>
        <w:outlineLvl w:val="1"/>
        <w:rPr>
          <w:rFonts w:ascii="Times New Roman" w:hAnsi="Times New Roman" w:eastAsia="黑体" w:cs="Times New Roman"/>
          <w:bCs w:val="0"/>
          <w:sz w:val="32"/>
          <w:szCs w:val="32"/>
        </w:rPr>
      </w:pPr>
      <w:r>
        <w:rPr>
          <w:rFonts w:hint="eastAsia" w:ascii="Times New Roman" w:hAnsi="Times New Roman" w:eastAsia="黑体" w:cs="Times New Roman"/>
          <w:b/>
          <w:bCs w:val="0"/>
          <w:spacing w:val="4"/>
          <w:sz w:val="32"/>
          <w:szCs w:val="32"/>
          <w:lang w:val="en-US" w:eastAsia="zh-CN"/>
        </w:rPr>
        <w:t>四</w:t>
      </w:r>
      <w:r>
        <w:rPr>
          <w:rFonts w:ascii="Times New Roman" w:hAnsi="Times New Roman" w:eastAsia="黑体" w:cs="Times New Roman"/>
          <w:b/>
          <w:bCs w:val="0"/>
          <w:spacing w:val="4"/>
          <w:sz w:val="32"/>
          <w:szCs w:val="32"/>
        </w:rPr>
        <w:t>、注意事项</w:t>
      </w:r>
    </w:p>
    <w:p w14:paraId="197BBA05">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选手应保证个人信息真实准确、作品由本人出镜；上传的视频经AI初审为“正式作品”后方可进入评审环节；如出现类型选错、面部被遮挡、视频过短、语种有误、</w:t>
      </w:r>
      <w:r>
        <w:rPr>
          <w:rFonts w:hint="eastAsia" w:ascii="Times New Roman" w:hAnsi="Times New Roman" w:eastAsia="仿宋_GB2312" w:cs="Times New Roman"/>
          <w:b w:val="0"/>
          <w:bCs w:val="0"/>
          <w:spacing w:val="10"/>
          <w:sz w:val="32"/>
          <w:szCs w:val="32"/>
          <w:lang w:eastAsia="zh-CN"/>
        </w:rPr>
        <w:t>噪声</w:t>
      </w:r>
      <w:r>
        <w:rPr>
          <w:rFonts w:ascii="Times New Roman" w:hAnsi="Times New Roman" w:eastAsia="仿宋_GB2312" w:cs="Times New Roman"/>
          <w:b w:val="0"/>
          <w:bCs w:val="0"/>
          <w:spacing w:val="10"/>
          <w:sz w:val="32"/>
          <w:szCs w:val="32"/>
        </w:rPr>
        <w:t>过大等相关情况，需重新提交视频；如发现严重违规，例如大段抄袭、作品雷同等作弊现象，组委会将有权取消选手的参与资格和所获奖项。</w:t>
      </w:r>
    </w:p>
    <w:p w14:paraId="289E0A45">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hint="eastAsia" w:ascii="Times New Roman" w:hAnsi="Times New Roman" w:eastAsia="仿宋_GB2312" w:cs="Times New Roman"/>
          <w:b w:val="0"/>
          <w:bCs w:val="0"/>
          <w:spacing w:val="10"/>
          <w:sz w:val="32"/>
          <w:szCs w:val="32"/>
          <w:lang w:eastAsia="zh-CN"/>
        </w:rPr>
      </w:pPr>
      <w:r>
        <w:rPr>
          <w:rFonts w:ascii="Times New Roman" w:hAnsi="Times New Roman" w:eastAsia="仿宋_GB2312" w:cs="Times New Roman"/>
          <w:b w:val="0"/>
          <w:bCs w:val="0"/>
          <w:spacing w:val="10"/>
          <w:sz w:val="32"/>
          <w:szCs w:val="32"/>
        </w:rPr>
        <w:t>因选手所在区域不同，各地有权根据实际情况在规定周期内设定城市阶段、省级阶段的时间，以及除必要环节外增设具有本地特色选拔形式，具体以所在选区通知为准</w:t>
      </w:r>
      <w:r>
        <w:rPr>
          <w:rFonts w:hint="eastAsia" w:ascii="Times New Roman" w:hAnsi="Times New Roman" w:eastAsia="仿宋_GB2312" w:cs="Times New Roman"/>
          <w:b w:val="0"/>
          <w:bCs w:val="0"/>
          <w:spacing w:val="10"/>
          <w:sz w:val="32"/>
          <w:szCs w:val="32"/>
          <w:lang w:eastAsia="zh-CN"/>
        </w:rPr>
        <w:t>。</w:t>
      </w:r>
    </w:p>
    <w:p w14:paraId="4C30D350">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hint="eastAsia" w:ascii="Times New Roman" w:hAnsi="Times New Roman" w:eastAsia="仿宋_GB2312" w:cs="Times New Roman"/>
          <w:b w:val="0"/>
          <w:bCs w:val="0"/>
          <w:spacing w:val="10"/>
          <w:sz w:val="32"/>
          <w:szCs w:val="32"/>
          <w:lang w:eastAsia="zh-CN"/>
        </w:rPr>
      </w:pPr>
      <w:r>
        <w:rPr>
          <w:rFonts w:ascii="Times New Roman" w:hAnsi="Times New Roman" w:eastAsia="仿宋_GB2312" w:cs="Times New Roman"/>
          <w:b w:val="0"/>
          <w:bCs w:val="0"/>
          <w:spacing w:val="10"/>
          <w:sz w:val="32"/>
          <w:szCs w:val="32"/>
        </w:rPr>
        <w:t>往届中外青少年展演获奖选手不可再次参与本届全国阶段同组别活动</w:t>
      </w:r>
      <w:r>
        <w:rPr>
          <w:rFonts w:hint="eastAsia" w:ascii="Times New Roman" w:hAnsi="Times New Roman" w:eastAsia="仿宋_GB2312" w:cs="Times New Roman"/>
          <w:b w:val="0"/>
          <w:bCs w:val="0"/>
          <w:spacing w:val="10"/>
          <w:sz w:val="32"/>
          <w:szCs w:val="32"/>
          <w:lang w:eastAsia="zh-CN"/>
        </w:rPr>
        <w:t>。</w:t>
      </w:r>
    </w:p>
    <w:p w14:paraId="1096DA79">
      <w:pPr>
        <w:pStyle w:val="3"/>
        <w:keepNext w:val="0"/>
        <w:keepLines w:val="0"/>
        <w:pageBreakBefore w:val="0"/>
        <w:widowControl/>
        <w:kinsoku/>
        <w:wordWrap/>
        <w:overflowPunct/>
        <w:topLinePunct w:val="0"/>
        <w:autoSpaceDE w:val="0"/>
        <w:autoSpaceDN w:val="0"/>
        <w:bidi w:val="0"/>
        <w:adjustRightInd w:val="0"/>
        <w:snapToGrid w:val="0"/>
        <w:spacing w:line="560" w:lineRule="exact"/>
        <w:ind w:right="0" w:firstLine="680" w:firstLineChars="200"/>
        <w:jc w:val="both"/>
        <w:textAlignment w:val="baseline"/>
        <w:rPr>
          <w:rFonts w:ascii="Times New Roman" w:hAnsi="Times New Roman" w:eastAsia="仿宋_GB2312" w:cs="Times New Roman"/>
          <w:b w:val="0"/>
          <w:bCs w:val="0"/>
          <w:spacing w:val="10"/>
          <w:sz w:val="32"/>
          <w:szCs w:val="32"/>
        </w:rPr>
      </w:pPr>
      <w:r>
        <w:rPr>
          <w:rFonts w:ascii="Times New Roman" w:hAnsi="Times New Roman" w:eastAsia="仿宋_GB2312" w:cs="Times New Roman"/>
          <w:b w:val="0"/>
          <w:bCs w:val="0"/>
          <w:spacing w:val="10"/>
          <w:sz w:val="32"/>
          <w:szCs w:val="32"/>
        </w:rPr>
        <w:t>全程选手的音视频作品、稿件、现场影像资料及版权均归活动组委会所有，本届活动各项事宜的最终解释权和仲裁权归活动组委会所有。</w:t>
      </w:r>
    </w:p>
    <w:p w14:paraId="0491F6A9">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Arial"/>
          <w:sz w:val="21"/>
        </w:rPr>
      </w:pPr>
    </w:p>
    <w:p w14:paraId="0A93805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right"/>
        <w:textAlignment w:val="baseline"/>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第</w:t>
      </w:r>
      <w:r>
        <w:rPr>
          <w:rFonts w:hint="eastAsia" w:ascii="Times New Roman" w:hAnsi="Times New Roman" w:eastAsia="仿宋_GB2312" w:cs="Times New Roman"/>
          <w:spacing w:val="-11"/>
          <w:sz w:val="32"/>
          <w:szCs w:val="32"/>
          <w:lang w:val="en-US" w:eastAsia="zh-CN"/>
        </w:rPr>
        <w:t>六</w:t>
      </w:r>
      <w:r>
        <w:rPr>
          <w:rFonts w:ascii="Times New Roman" w:hAnsi="Times New Roman" w:eastAsia="仿宋_GB2312" w:cs="Times New Roman"/>
          <w:spacing w:val="-11"/>
          <w:sz w:val="32"/>
          <w:szCs w:val="32"/>
        </w:rPr>
        <w:t>届“用英语讲中国故事大会”</w:t>
      </w:r>
      <w:r>
        <w:rPr>
          <w:rFonts w:hint="eastAsia" w:ascii="Times New Roman" w:hAnsi="Times New Roman" w:eastAsia="仿宋_GB2312" w:cs="Times New Roman"/>
          <w:spacing w:val="-11"/>
          <w:sz w:val="32"/>
          <w:szCs w:val="32"/>
          <w:lang w:val="en-US" w:eastAsia="zh-CN"/>
        </w:rPr>
        <w:t>合肥</w:t>
      </w:r>
      <w:r>
        <w:rPr>
          <w:rFonts w:ascii="Times New Roman" w:hAnsi="Times New Roman" w:eastAsia="仿宋_GB2312" w:cs="Times New Roman"/>
          <w:spacing w:val="-11"/>
          <w:sz w:val="32"/>
          <w:szCs w:val="32"/>
        </w:rPr>
        <w:t>组委会</w:t>
      </w:r>
    </w:p>
    <w:p w14:paraId="145088D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5304" w:firstLineChars="1700"/>
        <w:jc w:val="both"/>
        <w:textAlignment w:val="baseline"/>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202</w:t>
      </w:r>
      <w:r>
        <w:rPr>
          <w:rFonts w:hint="eastAsia" w:ascii="Times New Roman" w:hAnsi="Times New Roman" w:eastAsia="仿宋_GB2312" w:cs="Times New Roman"/>
          <w:spacing w:val="-4"/>
          <w:sz w:val="32"/>
          <w:szCs w:val="32"/>
          <w:lang w:val="en-US" w:eastAsia="zh-CN"/>
        </w:rPr>
        <w:t>5</w:t>
      </w:r>
      <w:r>
        <w:rPr>
          <w:rFonts w:ascii="Times New Roman" w:hAnsi="Times New Roman" w:eastAsia="仿宋_GB2312" w:cs="Times New Roman"/>
          <w:spacing w:val="18"/>
          <w:w w:val="101"/>
          <w:sz w:val="32"/>
          <w:szCs w:val="32"/>
        </w:rPr>
        <w:t xml:space="preserve"> </w:t>
      </w:r>
      <w:r>
        <w:rPr>
          <w:rFonts w:ascii="Times New Roman" w:hAnsi="Times New Roman" w:eastAsia="仿宋_GB2312" w:cs="Times New Roman"/>
          <w:spacing w:val="-4"/>
          <w:sz w:val="32"/>
          <w:szCs w:val="32"/>
        </w:rPr>
        <w:t>年</w:t>
      </w:r>
      <w:r>
        <w:rPr>
          <w:rFonts w:ascii="Times New Roman" w:hAnsi="Times New Roman" w:eastAsia="仿宋_GB2312" w:cs="Times New Roman"/>
          <w:spacing w:val="-31"/>
          <w:sz w:val="32"/>
          <w:szCs w:val="32"/>
        </w:rPr>
        <w:t xml:space="preserve"> </w:t>
      </w:r>
      <w:r>
        <w:rPr>
          <w:rFonts w:ascii="Times New Roman" w:hAnsi="Times New Roman" w:eastAsia="仿宋_GB2312" w:cs="Times New Roman"/>
          <w:spacing w:val="-4"/>
          <w:sz w:val="32"/>
          <w:szCs w:val="32"/>
        </w:rPr>
        <w:t>1</w:t>
      </w:r>
      <w:r>
        <w:rPr>
          <w:rFonts w:hint="eastAsia" w:ascii="Times New Roman" w:hAnsi="Times New Roman" w:eastAsia="仿宋_GB2312" w:cs="Times New Roman"/>
          <w:spacing w:val="-4"/>
          <w:sz w:val="32"/>
          <w:szCs w:val="32"/>
          <w:lang w:val="en-US" w:eastAsia="zh-CN"/>
        </w:rPr>
        <w:t>2</w:t>
      </w:r>
      <w:r>
        <w:rPr>
          <w:rFonts w:ascii="Times New Roman" w:hAnsi="Times New Roman" w:eastAsia="仿宋_GB2312" w:cs="Times New Roman"/>
          <w:spacing w:val="21"/>
          <w:sz w:val="32"/>
          <w:szCs w:val="32"/>
        </w:rPr>
        <w:t xml:space="preserve"> </w:t>
      </w:r>
      <w:r>
        <w:rPr>
          <w:rFonts w:ascii="Times New Roman" w:hAnsi="Times New Roman" w:eastAsia="仿宋_GB2312" w:cs="Times New Roman"/>
          <w:spacing w:val="-4"/>
          <w:sz w:val="32"/>
          <w:szCs w:val="32"/>
        </w:rPr>
        <w:t>月</w:t>
      </w:r>
    </w:p>
    <w:p w14:paraId="067B007E">
      <w:pPr>
        <w:rPr>
          <w:rFonts w:hint="eastAsia" w:eastAsia="等线" w:cs="Arial"/>
          <w:b/>
          <w:sz w:val="36"/>
          <w:lang w:val="en-US" w:eastAsia="zh-CN"/>
        </w:rPr>
      </w:pPr>
      <w:bookmarkStart w:id="0" w:name="heading_11"/>
    </w:p>
    <w:p w14:paraId="125CC154">
      <w:pPr>
        <w:rPr>
          <w:rFonts w:hint="eastAsia" w:eastAsia="等线" w:cs="Arial"/>
          <w:b/>
          <w:sz w:val="36"/>
          <w:lang w:val="en-US" w:eastAsia="zh-CN"/>
        </w:rPr>
      </w:pPr>
    </w:p>
    <w:p w14:paraId="29206672">
      <w:pPr>
        <w:rPr>
          <w:rFonts w:ascii="Arial" w:hAnsi="Arial" w:eastAsia="等线" w:cs="Arial"/>
          <w:b/>
          <w:sz w:val="36"/>
        </w:rPr>
      </w:pPr>
      <w:r>
        <w:rPr>
          <w:rFonts w:hint="eastAsia" w:eastAsia="等线" w:cs="Arial"/>
          <w:b/>
          <w:sz w:val="36"/>
          <w:lang w:val="en-US" w:eastAsia="zh-CN"/>
        </w:rPr>
        <w:t>附件</w:t>
      </w:r>
      <w:r>
        <w:rPr>
          <w:rFonts w:ascii="Arial" w:hAnsi="Arial" w:eastAsia="等线" w:cs="Arial"/>
          <w:b/>
          <w:sz w:val="36"/>
        </w:rPr>
        <w:t>1</w:t>
      </w:r>
    </w:p>
    <w:p w14:paraId="0AF95154">
      <w:pPr>
        <w:pStyle w:val="2"/>
        <w:bidi w:val="0"/>
        <w:jc w:val="center"/>
        <w:rPr>
          <w:rFonts w:hint="eastAsia"/>
          <w:lang w:eastAsia="zh-CN"/>
        </w:rPr>
      </w:pPr>
      <w:r>
        <w:t>推荐</w:t>
      </w:r>
      <w:bookmarkEnd w:id="0"/>
      <w:r>
        <w:rPr>
          <w:rFonts w:hint="eastAsia"/>
          <w:lang w:val="en-US" w:eastAsia="zh-CN"/>
        </w:rPr>
        <w:t>文章</w:t>
      </w:r>
    </w:p>
    <w:p w14:paraId="3F50C07A">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1" w:name="heading_12"/>
      <w:r>
        <w:rPr>
          <w:rFonts w:ascii="Arial" w:hAnsi="Arial" w:eastAsia="等线" w:cs="Arial"/>
          <w:color w:val="3370FF"/>
          <w:sz w:val="32"/>
        </w:rPr>
        <w:t xml:space="preserve">1. </w:t>
      </w:r>
      <w:r>
        <w:rPr>
          <w:rFonts w:ascii="Arial" w:hAnsi="Arial" w:eastAsia="等线" w:cs="Arial"/>
          <w:b/>
          <w:sz w:val="32"/>
        </w:rPr>
        <w:t xml:space="preserve">中国风物 Chinese Cultural Icons </w:t>
      </w:r>
      <w:bookmarkEnd w:id="1"/>
    </w:p>
    <w:p w14:paraId="13087D7F">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2" w:name="heading_13"/>
      <w:r>
        <w:rPr>
          <w:rFonts w:ascii="Arial" w:hAnsi="Arial" w:eastAsia="等线" w:cs="Arial"/>
          <w:b/>
          <w:sz w:val="30"/>
        </w:rPr>
        <w:t>泰山</w:t>
      </w:r>
      <w:r>
        <w:rPr>
          <w:rFonts w:hint="eastAsia" w:ascii="Arial" w:hAnsi="Arial" w:eastAsia="等线" w:cs="Arial"/>
          <w:b/>
          <w:sz w:val="30"/>
          <w:lang w:val="en-US" w:eastAsia="zh-CN"/>
        </w:rPr>
        <w:t xml:space="preserve"> </w:t>
      </w:r>
      <w:r>
        <w:rPr>
          <w:rFonts w:ascii="Arial" w:hAnsi="Arial" w:eastAsia="等线" w:cs="Arial"/>
          <w:b/>
          <w:sz w:val="30"/>
        </w:rPr>
        <w:t xml:space="preserve">登泰山而小天下 Mount Tai: Mountain of All Mountains </w:t>
      </w:r>
      <w:bookmarkEnd w:id="2"/>
    </w:p>
    <w:p w14:paraId="2E3FB236">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3" w:name="heading_14"/>
      <w:r>
        <w:rPr>
          <w:rFonts w:ascii="Arial" w:hAnsi="Arial" w:eastAsia="等线" w:cs="Arial"/>
          <w:b/>
          <w:sz w:val="30"/>
        </w:rPr>
        <w:t>--《用英语讲中国故事》（提高级）P25-28</w:t>
      </w:r>
      <w:bookmarkEnd w:id="3"/>
    </w:p>
    <w:p w14:paraId="0C2534E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Confucius and his disciple set out from the east route, heading north after passing the One Heaven Gate. Soon the path grew rugged. Confucius slowed his steps, breathing heavily. Each step became harder than the last.</w:t>
      </w:r>
    </w:p>
    <w:p w14:paraId="19D64C79">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“Master, maybe you should rest,” his disciple said. “We don’t have to reach the top.”</w:t>
      </w:r>
    </w:p>
    <w:p w14:paraId="4D6391F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Confucius looked back at the long road they had traveled and replied earnestly:</w:t>
      </w:r>
    </w:p>
    <w:p w14:paraId="5BE55DA7">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“Do you see? This road is like life itself—filled with thorns and bumps. I have faced rejection and denial many times, but I have never given up or lowered my expectations. We must reach the summit!”</w:t>
      </w:r>
    </w:p>
    <w:p w14:paraId="49A19951">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The disciple, moved by his determination, said no more.</w:t>
      </w:r>
    </w:p>
    <w:p w14:paraId="3B896B7B">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At last, they reached the peak. Looking out over the rolling sea of clouds, Confucius exclaimed:</w:t>
      </w:r>
    </w:p>
    <w:p w14:paraId="47F1CFE4">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“Only by climbing Mount Tai can one see the world so small beneath! Now pain and hardship seem insignificant. Standing high allows us to see far, to broaden our vision, and to expand our hearts. Now I understand why emperors and kings held their ceremonies here."</w:t>
      </w:r>
    </w:p>
    <w:p w14:paraId="3B62BECE">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4" w:name="heading_15"/>
      <w:r>
        <w:rPr>
          <w:rFonts w:ascii="Arial" w:hAnsi="Arial" w:eastAsia="等线" w:cs="Arial"/>
          <w:color w:val="3370FF"/>
          <w:sz w:val="32"/>
        </w:rPr>
        <w:t xml:space="preserve">2. </w:t>
      </w:r>
      <w:r>
        <w:rPr>
          <w:rFonts w:ascii="Arial" w:hAnsi="Arial" w:eastAsia="等线" w:cs="Arial"/>
          <w:b/>
          <w:sz w:val="32"/>
        </w:rPr>
        <w:t xml:space="preserve">中国习俗 Chinese Customs </w:t>
      </w:r>
      <w:bookmarkEnd w:id="4"/>
    </w:p>
    <w:p w14:paraId="5BD65CB7">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5" w:name="heading_16"/>
      <w:r>
        <w:rPr>
          <w:rFonts w:ascii="Arial" w:hAnsi="Arial" w:eastAsia="等线" w:cs="Arial"/>
          <w:b/>
          <w:sz w:val="30"/>
        </w:rPr>
        <w:t>元宵节 元宵猜灯谜The Lantern Festival: Day for Solving Riddles</w:t>
      </w:r>
      <w:bookmarkEnd w:id="5"/>
    </w:p>
    <w:p w14:paraId="754A07EB">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6" w:name="heading_17"/>
      <w:r>
        <w:rPr>
          <w:rFonts w:ascii="Arial" w:hAnsi="Arial" w:eastAsia="等线" w:cs="Arial"/>
          <w:b/>
          <w:sz w:val="30"/>
        </w:rPr>
        <w:t>--《用英语讲中国故事》提高级 P37-40</w:t>
      </w:r>
      <w:bookmarkEnd w:id="6"/>
    </w:p>
    <w:p w14:paraId="296C9048">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Early on the evening of the Lantern Festival, when people were gathering on the streets, Wang Shao managed to draw a crowd, including the village patriarchs, to the evil local landlord’s door. More and more people came, talking and yelling.</w:t>
      </w:r>
    </w:p>
    <w:p w14:paraId="537E03BE">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The landlord, nicknamed &lt;“Laughing Tiger,”&gt; could not sit still inside. Finally, he stormed outside, only to hear Wang Shao reading aloud a limerick written on the lantern he was carrying:</w:t>
      </w:r>
    </w:p>
    <w:p w14:paraId="6B623D72">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“A pointy head and a skinny white body, this thing weighs less than a gram. Its eye grows on its butt, and it knows only what you wear and not what you are.”</w:t>
      </w:r>
    </w:p>
    <w:p w14:paraId="2966ACB8">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“Everyone, guess what it is!” Wang repeated.</w:t>
      </w:r>
    </w:p>
    <w:p w14:paraId="45BFEC76">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The crowd burst out laughing, casting contemptuous looks at the &lt;brass beast&gt; on the landlord’s door. Even the patriarchs could not help but laugh.</w:t>
      </w:r>
    </w:p>
    <w:p w14:paraId="3647DC5D">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The landlord perceived the sarcasm but dared not act. “How dare you insult me!” he shouted.</w:t>
      </w:r>
    </w:p>
    <w:p w14:paraId="39DC1F71">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“Sir, I only gave you a riddle,” Wang replied. “The answer is simply ‘a needle.’ Surely you misunderstood.”</w:t>
      </w:r>
    </w:p>
    <w:p w14:paraId="0A77475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The landlord, unable to retaliate, left in disgrace while the crowd cheered. Thus, lantern riddles became a beloved festival custom.</w:t>
      </w:r>
    </w:p>
    <w:p w14:paraId="1E189894">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7" w:name="heading_18"/>
      <w:r>
        <w:rPr>
          <w:rFonts w:ascii="Arial" w:hAnsi="Arial" w:eastAsia="等线" w:cs="Arial"/>
          <w:color w:val="3370FF"/>
          <w:sz w:val="32"/>
        </w:rPr>
        <w:t xml:space="preserve">3. </w:t>
      </w:r>
      <w:r>
        <w:rPr>
          <w:rFonts w:ascii="Arial" w:hAnsi="Arial" w:eastAsia="等线" w:cs="Arial"/>
          <w:b/>
          <w:sz w:val="32"/>
        </w:rPr>
        <w:t xml:space="preserve">中国人物 Chinese Sages and Great Figures </w:t>
      </w:r>
      <w:bookmarkEnd w:id="7"/>
    </w:p>
    <w:p w14:paraId="2AB50106">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8" w:name="heading_19"/>
      <w:r>
        <w:rPr>
          <w:rFonts w:ascii="Arial" w:hAnsi="Arial" w:eastAsia="等线" w:cs="Arial"/>
          <w:b/>
          <w:sz w:val="30"/>
        </w:rPr>
        <w:t>诸葛亮  忠诚智者诸葛亮 Zhuge Liang: Much More Than Just Wit</w:t>
      </w:r>
      <w:bookmarkEnd w:id="8"/>
    </w:p>
    <w:p w14:paraId="1500C9B8">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9" w:name="heading_20"/>
      <w:r>
        <w:rPr>
          <w:rFonts w:ascii="Arial" w:hAnsi="Arial" w:eastAsia="等线" w:cs="Arial"/>
          <w:b/>
          <w:sz w:val="30"/>
        </w:rPr>
        <w:t>--《用英语讲中国故事》提高级 P111-113</w:t>
      </w:r>
      <w:bookmarkEnd w:id="9"/>
    </w:p>
    <w:p w14:paraId="3604B256">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Zhuge Liang once appointed Ma Su to guard Jieting, but the position was soon taken by Sima Yi and his 150,000 troops, who then marched straight toward Xicheng, where Zhuge Liang was based. At that time, he had no army by his side, only civil officials. Everyone panicked—should they flee the city or fight to the death?</w:t>
      </w:r>
    </w:p>
    <w:p w14:paraId="2F296DCF">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But Zhuge Liang remained calm. He ordered all flags to be hidden, and had his soldiers change into civilian clothes, sweeping the streets as if nothing had happened. As for himself, he put on a robe, tied his head scarf, and with two young attendants beside him, sat on the city wall burning incense and playing the zither.</w:t>
      </w:r>
    </w:p>
    <w:p w14:paraId="6BC033DA">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When Sima Yi’s army arrived, they saw the wide-open gate, no signs of panic, and Zhuge Liang sitting serenely. Sima Yi thought to himself: “Zhuge Liang is famous for caution and cunning. If he dares wait so calmly, surely there must be a massive ambush inside.” Not daring to risk it, he ordered a retreat.</w:t>
      </w:r>
    </w:p>
    <w:p w14:paraId="70A1541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Thus was born the famous “Empty Fort Strategy,” proof of Zhuge Liang’s wisdom and courage.</w:t>
      </w:r>
    </w:p>
    <w:p w14:paraId="09C9B655">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 </w:t>
      </w:r>
    </w:p>
    <w:p w14:paraId="13086E98">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10" w:name="heading_21"/>
      <w:r>
        <w:rPr>
          <w:rFonts w:ascii="Arial" w:hAnsi="Arial" w:eastAsia="等线" w:cs="Arial"/>
          <w:color w:val="3370FF"/>
          <w:sz w:val="32"/>
        </w:rPr>
        <w:t xml:space="preserve">4. </w:t>
      </w:r>
      <w:r>
        <w:rPr>
          <w:rFonts w:ascii="Arial" w:hAnsi="Arial" w:eastAsia="等线" w:cs="Arial"/>
          <w:b/>
          <w:sz w:val="32"/>
        </w:rPr>
        <w:t>中国成就 Chinese Achievements</w:t>
      </w:r>
      <w:bookmarkEnd w:id="10"/>
    </w:p>
    <w:p w14:paraId="2291B087">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1" w:name="heading_22"/>
      <w:r>
        <w:rPr>
          <w:rFonts w:ascii="Arial" w:hAnsi="Arial" w:eastAsia="等线" w:cs="Arial"/>
          <w:b/>
          <w:sz w:val="30"/>
        </w:rPr>
        <w:t>石墨烯 石墨烯的自述 Graphene: Graphene Comes of Age in China</w:t>
      </w:r>
      <w:bookmarkEnd w:id="11"/>
    </w:p>
    <w:p w14:paraId="5BB8DA65">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2" w:name="heading_23"/>
      <w:r>
        <w:rPr>
          <w:rFonts w:ascii="Arial" w:hAnsi="Arial" w:eastAsia="等线" w:cs="Arial"/>
          <w:b/>
          <w:sz w:val="30"/>
        </w:rPr>
        <w:t>--《用英语讲中国故事》提高级 P236-238</w:t>
      </w:r>
      <w:bookmarkEnd w:id="12"/>
    </w:p>
    <w:p w14:paraId="6EDFE8A1">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 am graphene, a new two-dimensional nanomaterial made of carbon atoms. Humans have long needed me, but for more than ten years I was difficult to obtain. Mechanical exfoliation, redox, epitaxy,vapour deposition – all these methods required high costs, produced only tiny amounts, and the quality was hard to control. I had great potential, but no chance to serve humanity.</w:t>
      </w:r>
    </w:p>
    <w:p w14:paraId="6BDAC89F">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Then, one day, Chinese scientists rescued me. They improved the vapor deposition method, using molten copper as a catalyst and adding a blowpipe. At high temperatures, I obediently spread across the copper bubbles, greatly increasing the surface area and efficiency. After cooling, I could be easily separated by a simple stream of air. With this method, about nine 9 grams of me could be produced in just one hour – while the old method couldn’t even produce a gram. My price dropped to just a few yuan per gram, with far better quality.</w:t>
      </w:r>
    </w:p>
    <w:p w14:paraId="65563993">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 xml:space="preserve">Thanks to Chinese scientists, I finally entered real life, becoming a rising star in the field of new energy. </w:t>
      </w:r>
    </w:p>
    <w:p w14:paraId="45143053">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13" w:name="heading_24"/>
      <w:r>
        <w:rPr>
          <w:rFonts w:ascii="Arial" w:hAnsi="Arial" w:eastAsia="等线" w:cs="Arial"/>
          <w:color w:val="3370FF"/>
          <w:sz w:val="32"/>
        </w:rPr>
        <w:t xml:space="preserve">5. </w:t>
      </w:r>
      <w:r>
        <w:rPr>
          <w:rFonts w:ascii="Arial" w:hAnsi="Arial" w:eastAsia="等线" w:cs="Arial"/>
          <w:b/>
          <w:sz w:val="32"/>
        </w:rPr>
        <w:t xml:space="preserve">中国艺术 Chinese Arts </w:t>
      </w:r>
      <w:bookmarkEnd w:id="13"/>
    </w:p>
    <w:p w14:paraId="07FB291A">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4" w:name="heading_25"/>
      <w:r>
        <w:rPr>
          <w:rFonts w:ascii="Arial" w:hAnsi="Arial" w:eastAsia="等线" w:cs="Arial"/>
          <w:b/>
          <w:sz w:val="30"/>
        </w:rPr>
        <w:t>《黄河大合唱》慷慨激昂的抗战之歌 The Yellow River Chorus: A Wartime Song That United Us All</w:t>
      </w:r>
      <w:bookmarkEnd w:id="14"/>
    </w:p>
    <w:p w14:paraId="723512DE">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5" w:name="heading_26"/>
      <w:r>
        <w:rPr>
          <w:rFonts w:ascii="Arial" w:hAnsi="Arial" w:eastAsia="等线" w:cs="Arial"/>
          <w:b/>
          <w:sz w:val="30"/>
        </w:rPr>
        <w:t>--《用英语讲中国故事》提高级P298-301</w:t>
      </w:r>
      <w:bookmarkEnd w:id="15"/>
    </w:p>
    <w:p w14:paraId="3366667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Late at night, as Xian Xinghai composed The Yellow River Chorus, the phrase “We cherish peace, but never at the cost of humiliation and bullying!” lingered on his lips.</w:t>
      </w:r>
    </w:p>
    <w:p w14:paraId="14C15128">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Visions filled his mind: the sunburnt faces of boatmen, rising and falling in the waves, yet firm and unyielding—escorting the Eighth Route Army across the river. Hukou waterfall, torrents of muddy water plunging from the cliffs, crashing with fury, roaring like a voice condemning the invaders. Children weeping under bombardment… soldiers charging with only broadswords… the three hundred thousand souls lost in the Nanjing Massacre.</w:t>
      </w:r>
    </w:p>
    <w:p w14:paraId="3235758F">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He drew a deep breath, as though he could smell the riverbank soil—thick with the scent of blood. He closed his eyes. The Yellow River seemed to seep into his heart—cold to the touch, yet burning like fire within.</w:t>
      </w:r>
    </w:p>
    <w:p w14:paraId="17E550C2">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Tears came unbidden. Words were useless. Only music could carry the weight of his grief and anger. And so he poured everything into the score, hammering sorrow and indignation into every note.</w:t>
      </w:r>
    </w:p>
    <w:p w14:paraId="50DC0F1A">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“Gales howling, horses neighing, the Yellow River roaring, roaring…” His rage burst out like Hukou’s torrent, pounding onward.</w:t>
      </w:r>
    </w:p>
    <w:p w14:paraId="2CA0A807">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16" w:name="heading_27"/>
      <w:r>
        <w:rPr>
          <w:rFonts w:ascii="Arial" w:hAnsi="Arial" w:eastAsia="等线" w:cs="Arial"/>
          <w:color w:val="3370FF"/>
          <w:sz w:val="32"/>
        </w:rPr>
        <w:t xml:space="preserve">6. </w:t>
      </w:r>
      <w:r>
        <w:rPr>
          <w:rFonts w:ascii="Arial" w:hAnsi="Arial" w:eastAsia="等线" w:cs="Arial"/>
          <w:b/>
          <w:sz w:val="32"/>
        </w:rPr>
        <w:t xml:space="preserve">中国精神 Chinese Spirit </w:t>
      </w:r>
      <w:bookmarkEnd w:id="16"/>
    </w:p>
    <w:p w14:paraId="5CA1A148">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7" w:name="heading_28"/>
      <w:r>
        <w:rPr>
          <w:rFonts w:ascii="Arial" w:hAnsi="Arial" w:eastAsia="等线" w:cs="Arial"/>
          <w:b/>
          <w:sz w:val="30"/>
        </w:rPr>
        <w:t xml:space="preserve">工匠精神 干活要凭良心 The Spirit of Craftsmanship: Let Your Conscience Be Your Guide </w:t>
      </w:r>
      <w:bookmarkEnd w:id="17"/>
    </w:p>
    <w:p w14:paraId="2D7E1B1A">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18" w:name="heading_29"/>
      <w:r>
        <w:rPr>
          <w:rFonts w:ascii="Arial" w:hAnsi="Arial" w:eastAsia="等线" w:cs="Arial"/>
          <w:b/>
          <w:sz w:val="30"/>
        </w:rPr>
        <w:t>--《用英语讲中国故事》提高级 P359-361</w:t>
      </w:r>
      <w:bookmarkEnd w:id="18"/>
    </w:p>
    <w:p w14:paraId="1DF93C3B">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It was late at night. The world outside was silent. After checking the last set of data, Hu Shuangqian — senior technician and “aviation craftsman” at the Shanghai Aircraft Manufacturing Corporation — finally took off his glasses and lay down, exhausted. He could have fallen asleep the moment his head touched the pillow.</w:t>
      </w:r>
    </w:p>
    <w:p w14:paraId="29407EB3">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But he didn’t. Out of habit, he replayed the day in his mind. “This afternoon,” he murmured, “I put the screws on the plane… set the safety… installed the parts...”</w:t>
      </w:r>
    </w:p>
    <w:p w14:paraId="60066A54">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His wife, half-asleep, turned over. “Safe, safe, safe,” she muttered. “That’s all you ever think about. Just sleep.”</w:t>
      </w:r>
    </w:p>
    <w:p w14:paraId="07B3FA37">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“Yes, in a second. Wait—the safety!” Hu sat up in alarm. “Did I reset it? Could I have forgotten?”</w:t>
      </w:r>
    </w:p>
    <w:p w14:paraId="76FD6A30">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“You never forget,” his wife sighed.</w:t>
      </w:r>
    </w:p>
    <w:p w14:paraId="64D86C95">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But Old Hu shook his head. “No. I have to check. Otherwise, I won’t sleep.”</w:t>
      </w:r>
    </w:p>
    <w:p w14:paraId="74E1BB77">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And so, at three in the morning, he rose again. For him, safety was never just a detail, but a matter of conscience. As his mentor taught: “Skill springs from character. Let your conscience be your guide.”</w:t>
      </w:r>
    </w:p>
    <w:p w14:paraId="0C37DFD5">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19" w:name="heading_30"/>
      <w:r>
        <w:rPr>
          <w:rFonts w:ascii="Arial" w:hAnsi="Arial" w:eastAsia="等线" w:cs="Arial"/>
          <w:color w:val="3370FF"/>
          <w:sz w:val="32"/>
        </w:rPr>
        <w:t xml:space="preserve">7. </w:t>
      </w:r>
      <w:r>
        <w:rPr>
          <w:rFonts w:ascii="Arial" w:hAnsi="Arial" w:eastAsia="等线" w:cs="Arial"/>
          <w:b/>
          <w:sz w:val="32"/>
        </w:rPr>
        <w:t>【陕西·风物】大雁塔 玄奘西行 Dayan Pagoda</w:t>
      </w:r>
      <w:bookmarkEnd w:id="19"/>
    </w:p>
    <w:p w14:paraId="7DCCB455">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20" w:name="heading_31"/>
      <w:r>
        <w:rPr>
          <w:rFonts w:ascii="Arial" w:hAnsi="Arial" w:eastAsia="等线" w:cs="Arial"/>
          <w:b/>
          <w:sz w:val="30"/>
        </w:rPr>
        <w:t>--《陕西：中华文明的肇始之地》（英文版）P17</w:t>
      </w:r>
      <w:bookmarkEnd w:id="20"/>
    </w:p>
    <w:p w14:paraId="656AAB4B">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Xuanzang, born Chen Yi, showed a passion for Buddhism from childhood. At thirteen, he became a monk in Luoyang. Gifted and diligent, he soon mastered Buddhist theory. But he also noticed contradictions among schools of thought. Since the scriptures were in Sanskrit, repeated translations had created errors. Determined to seek the truth, Xuanzang resolved to journey to India, the birthplace of Buddhism.</w:t>
      </w:r>
    </w:p>
    <w:p w14:paraId="521779CF">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At that time, the Tang court forbade private travel abroad. India was unimaginably far, the route filled with snowy mountains and endless deserts. Few could survive such a journey. Yet Xuanzang’s resolve was unshakable. He endured countless hardships and finally reached Nalanda, the great Buddhist sanctuary.</w:t>
      </w:r>
    </w:p>
    <w:p w14:paraId="27224889">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There, he overcame language barriers, studied tirelessly, and humbly sought guidance from the masters. His understanding deepened day by day.</w:t>
      </w:r>
    </w:p>
    <w:p w14:paraId="6AB52DFC">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After seventeen years traveling in the Western Regions, Xuanzang returned to Tang China. To preserve the scriptures he had brought back, Emperor Gaozong ordered the construction of a great brick pagoda at Da Ci’en Temple. This became the Great Wild Goose Pagoda, where Xuanzang translated texts, leaving a legacy that inspires to this day.</w:t>
      </w:r>
    </w:p>
    <w:p w14:paraId="1AC027DF">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21" w:name="heading_33"/>
      <w:r>
        <w:rPr>
          <w:rFonts w:ascii="Arial" w:hAnsi="Arial" w:eastAsia="等线" w:cs="Arial"/>
          <w:color w:val="3370FF"/>
          <w:sz w:val="32"/>
        </w:rPr>
        <w:t xml:space="preserve">8. </w:t>
      </w:r>
      <w:r>
        <w:rPr>
          <w:rFonts w:ascii="Arial" w:hAnsi="Arial" w:eastAsia="等线" w:cs="Arial"/>
          <w:b/>
          <w:sz w:val="32"/>
        </w:rPr>
        <w:t>【陕西·人物】陈忠实 白鹿原上的鲜活文学 Chen Zongshi：Life and Literature on the White Deer Plain</w:t>
      </w:r>
      <w:bookmarkEnd w:id="21"/>
    </w:p>
    <w:p w14:paraId="3EE5470E">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22" w:name="heading_34"/>
      <w:r>
        <w:rPr>
          <w:rFonts w:ascii="Arial" w:hAnsi="Arial" w:eastAsia="等线" w:cs="Arial"/>
          <w:b/>
          <w:sz w:val="30"/>
        </w:rPr>
        <w:t>--《陕西：中华文明的肇始之地》（英文版）P136</w:t>
      </w:r>
      <w:bookmarkEnd w:id="22"/>
    </w:p>
    <w:p w14:paraId="6522E2FE">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Legend tells that after the fall of the Western Zhou Dynasty, King Ping of Zhou saw a white deer as he moved the capital east to Luoyi. From that moment, the land became known as White Deer Plain.</w:t>
      </w:r>
    </w:p>
    <w:p w14:paraId="54FC73A3">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Centuries later, in Jiang Village, on this very plain, writer Chen Zhongshi discovered old county records. One thick section was dedicated to “widow chastity.” Page after page told the same story: young wives, their husbands gone too soon, condemned to serve their in-laws, raise children alone, and never remarry. Their “loyalty” was marked only by “Chastity Arches” — stone monuments to a lifetime of confinement.</w:t>
      </w:r>
    </w:p>
    <w:p w14:paraId="27CE1009">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Chen read with rising sympathy and indignation. How many vivid lives were bound by cruel moral codes that denied them even the right to choose their fate? All they received was a line in the archives, or a lifeless arch of stone.</w:t>
      </w:r>
    </w:p>
    <w:p w14:paraId="5D4EED9A">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It was then that Chen’s vision for White Deer Plain began to take shape — a novel to tell the story of a village, and to give voice to those whose cries had long been buried by history.</w:t>
      </w:r>
    </w:p>
    <w:p w14:paraId="30DD727E">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23" w:name="heading_36"/>
      <w:r>
        <w:rPr>
          <w:rFonts w:ascii="Arial" w:hAnsi="Arial" w:eastAsia="等线" w:cs="Arial"/>
          <w:color w:val="3370FF"/>
          <w:sz w:val="32"/>
        </w:rPr>
        <w:t xml:space="preserve">9. </w:t>
      </w:r>
      <w:r>
        <w:rPr>
          <w:rFonts w:ascii="Arial" w:hAnsi="Arial" w:eastAsia="等线" w:cs="Arial"/>
          <w:b/>
          <w:sz w:val="32"/>
        </w:rPr>
        <w:t>【湖南·习俗】辣椒在湖南 它不只是道菜 Chili Peppers in Hunan: More Than Just a Dish</w:t>
      </w:r>
      <w:bookmarkEnd w:id="23"/>
    </w:p>
    <w:p w14:paraId="31977C09">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24" w:name="heading_37"/>
      <w:r>
        <w:rPr>
          <w:rFonts w:ascii="Arial" w:hAnsi="Arial" w:eastAsia="等线" w:cs="Arial"/>
          <w:b/>
          <w:sz w:val="30"/>
        </w:rPr>
        <w:t>--《湖南：惟楚有才，于斯为盛》（英文版）P57</w:t>
      </w:r>
      <w:bookmarkEnd w:id="24"/>
    </w:p>
    <w:p w14:paraId="69368792">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In Hunan, chili peppers are more than just food — they are a way of life. As a local folk song says: “Don’t laugh, distant guests, the Hunanese love chili peppers best.”</w:t>
      </w:r>
    </w:p>
    <w:p w14:paraId="792EBE29">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In Hunan, wherever there is a vegetable plot, there will be chili peppers. At harvest time, families hang them out to dry, pickle them in jars, or grind them into sauces. And when mealtime comes, the fiery aroma fills every kitchen. Oil sizzles in the wok, peppers tumble in the flames — people sneeze, eyes water — but still, their passion for chili never fades.</w:t>
      </w:r>
    </w:p>
    <w:p w14:paraId="5DEFF392">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They like to say: “No spice, no dish. No spice, no joy.” And even boast: “Guizhou people are not afraid of spice. Sichuan people can endure spice. But we Hunanese don’t fear spice — we fear the lack of it!"</w:t>
      </w:r>
    </w:p>
    <w:p w14:paraId="062EEE8E">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In recent years, near Changsha, a chili-eating contest has become a summer tradition. The rules are simple: finish fifty blazing-hot “heaven-facing” peppers in the shortest time. And almost every year, without surprise, the champions come from Hunan.</w:t>
      </w:r>
    </w:p>
    <w:p w14:paraId="3C077972">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Chili peppers in Hunan are not just a flavor — they are an identity.</w:t>
      </w:r>
    </w:p>
    <w:p w14:paraId="05B1C4D5">
      <w:pPr>
        <w:keepNext w:val="0"/>
        <w:keepLines w:val="0"/>
        <w:pageBreakBefore w:val="0"/>
        <w:widowControl w:val="0"/>
        <w:kinsoku/>
        <w:wordWrap/>
        <w:overflowPunct/>
        <w:topLinePunct w:val="0"/>
        <w:autoSpaceDE/>
        <w:autoSpaceDN/>
        <w:bidi w:val="0"/>
        <w:adjustRightInd/>
        <w:snapToGrid/>
        <w:spacing w:before="320" w:line="560" w:lineRule="exact"/>
        <w:ind w:left="0"/>
        <w:jc w:val="both"/>
        <w:textAlignment w:val="auto"/>
        <w:outlineLvl w:val="1"/>
      </w:pPr>
      <w:bookmarkStart w:id="25" w:name="heading_39"/>
      <w:r>
        <w:rPr>
          <w:rFonts w:ascii="Arial" w:hAnsi="Arial" w:eastAsia="等线" w:cs="Arial"/>
          <w:color w:val="3370FF"/>
          <w:sz w:val="32"/>
        </w:rPr>
        <w:t xml:space="preserve">10. </w:t>
      </w:r>
      <w:r>
        <w:rPr>
          <w:rFonts w:ascii="Arial" w:hAnsi="Arial" w:eastAsia="等线" w:cs="Arial"/>
          <w:b/>
          <w:sz w:val="32"/>
        </w:rPr>
        <w:t>【湖南·精神】甘于奉献 以平凡铸就伟大的雷锋精神 From Ordinary to Extraordinary: The Spirit of Lei Feng</w:t>
      </w:r>
      <w:bookmarkEnd w:id="25"/>
    </w:p>
    <w:p w14:paraId="36F8064D">
      <w:pPr>
        <w:keepNext w:val="0"/>
        <w:keepLines w:val="0"/>
        <w:pageBreakBefore w:val="0"/>
        <w:widowControl w:val="0"/>
        <w:kinsoku/>
        <w:wordWrap/>
        <w:overflowPunct/>
        <w:topLinePunct w:val="0"/>
        <w:autoSpaceDE/>
        <w:autoSpaceDN/>
        <w:bidi w:val="0"/>
        <w:adjustRightInd/>
        <w:snapToGrid/>
        <w:spacing w:before="300" w:line="560" w:lineRule="exact"/>
        <w:ind w:left="0"/>
        <w:jc w:val="both"/>
        <w:textAlignment w:val="auto"/>
        <w:outlineLvl w:val="2"/>
      </w:pPr>
      <w:bookmarkStart w:id="26" w:name="heading_40"/>
      <w:r>
        <w:rPr>
          <w:rFonts w:ascii="Arial" w:hAnsi="Arial" w:eastAsia="等线" w:cs="Arial"/>
          <w:b/>
          <w:sz w:val="30"/>
        </w:rPr>
        <w:t>--《湖南：惟楚有才，于斯为盛》（英文版）P176-177</w:t>
      </w:r>
      <w:bookmarkEnd w:id="26"/>
    </w:p>
    <w:p w14:paraId="44BEB0FF">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Lei Feng was born in Changsha in 1940, amid war and corruption. Within years he lost nearly his whole family—grandfather to debt collectors, father to the Japanese army, brothers to labor and hunger, mother to despair. By seven he was an orphan.</w:t>
      </w:r>
    </w:p>
    <w:p w14:paraId="1776D015">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In 1949 New China’s founding changed his life: housing, land, schooling. After elementary school he said, “I shouldn’t increase the burden on the country anymore. I want to work and repay society.”</w:t>
      </w:r>
    </w:p>
    <w:p w14:paraId="450796FA">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He became a county correspondent, then an Ansteel worker, earning over twenty honors. In 1960 he joined the PLA. Though he lived simply—patching his socks—he donated his savings to flood relief and communes.</w:t>
      </w:r>
    </w:p>
    <w:p w14:paraId="18337CF7">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pPr>
      <w:r>
        <w:rPr>
          <w:rFonts w:ascii="Arial" w:hAnsi="Arial" w:eastAsia="等线" w:cs="Arial"/>
          <w:sz w:val="22"/>
        </w:rPr>
        <w:t>Lei Feng died in an accident at twenty-two. Mao called on the nation to “learn from Comrade Lei Feng.” Since then, every March 5 people honor him with acts of service.</w:t>
      </w:r>
    </w:p>
    <w:p w14:paraId="448D831B">
      <w:pPr>
        <w:keepNext w:val="0"/>
        <w:keepLines w:val="0"/>
        <w:pageBreakBefore w:val="0"/>
        <w:widowControl w:val="0"/>
        <w:kinsoku/>
        <w:wordWrap/>
        <w:overflowPunct/>
        <w:topLinePunct w:val="0"/>
        <w:autoSpaceDE/>
        <w:autoSpaceDN/>
        <w:bidi w:val="0"/>
        <w:adjustRightInd/>
        <w:snapToGrid/>
        <w:spacing w:before="120" w:line="560" w:lineRule="exact"/>
        <w:ind w:left="0"/>
        <w:jc w:val="both"/>
        <w:textAlignment w:val="auto"/>
        <w:rPr>
          <w:rFonts w:hint="default" w:ascii="Times New Roman" w:hAnsi="Times New Roman" w:cs="Times New Roman"/>
          <w:b w:val="0"/>
          <w:bCs w:val="0"/>
          <w:sz w:val="32"/>
          <w:szCs w:val="32"/>
          <w:lang w:val="en-US" w:eastAsia="zh-CN"/>
        </w:rPr>
      </w:pPr>
      <w:r>
        <w:rPr>
          <w:rFonts w:ascii="Arial" w:hAnsi="Arial" w:eastAsia="等线" w:cs="Arial"/>
          <w:sz w:val="22"/>
        </w:rPr>
        <w:t>As Lei Feng wrote: “If you are a drop of water, have you moistened an inch of land? If you are a ray of sunshine, have you illuminated a fraction of darkness? If you are a grain of food, have you helped nourish a life?”</w:t>
      </w:r>
    </w:p>
    <w:sectPr>
      <w:footerReference r:id="rId5" w:type="default"/>
      <w:pgSz w:w="11905" w:h="16839"/>
      <w:pgMar w:top="2098" w:right="1474" w:bottom="1984" w:left="1587"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600000000000000"/>
    <w:charset w:val="86"/>
    <w:family w:val="auto"/>
    <w:pitch w:val="default"/>
    <w:sig w:usb0="00000000" w:usb1="00000000" w:usb2="00000012" w:usb3="00000000" w:csb0="00160001" w:csb1="1203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439F63A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F3935">
    <w:pPr>
      <w:spacing w:line="180"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BB4B6">
                          <w:pPr>
                            <w:pStyle w:val="4"/>
                            <w:keepNext w:val="0"/>
                            <w:keepLines w:val="0"/>
                            <w:pageBreakBefore w:val="0"/>
                            <w:widowControl/>
                            <w:kinsoku w:val="0"/>
                            <w:wordWrap/>
                            <w:overflowPunct/>
                            <w:topLinePunct w:val="0"/>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ABB4B6">
                    <w:pPr>
                      <w:pStyle w:val="4"/>
                      <w:keepNext w:val="0"/>
                      <w:keepLines w:val="0"/>
                      <w:pageBreakBefore w:val="0"/>
                      <w:widowControl/>
                      <w:kinsoku w:val="0"/>
                      <w:wordWrap/>
                      <w:overflowPunct/>
                      <w:topLinePunct w:val="0"/>
                      <w:bidi w:val="0"/>
                      <w:adjustRightInd w:val="0"/>
                      <w:snapToGrid w:val="0"/>
                      <w:ind w:left="320" w:leftChars="100" w:right="32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g0ZDNkMmRiMjE1NDYxZDU5NzRhNTU3YjdiODA3NTMifQ=="/>
  </w:docVars>
  <w:rsids>
    <w:rsidRoot w:val="00000000"/>
    <w:rsid w:val="000C3DA7"/>
    <w:rsid w:val="004277C9"/>
    <w:rsid w:val="00EF6191"/>
    <w:rsid w:val="021E44BA"/>
    <w:rsid w:val="02F361E7"/>
    <w:rsid w:val="032338E1"/>
    <w:rsid w:val="03362153"/>
    <w:rsid w:val="04025BED"/>
    <w:rsid w:val="041B280B"/>
    <w:rsid w:val="04FC1EF0"/>
    <w:rsid w:val="06985F7B"/>
    <w:rsid w:val="07117EA5"/>
    <w:rsid w:val="08054A70"/>
    <w:rsid w:val="086E55FF"/>
    <w:rsid w:val="08A07782"/>
    <w:rsid w:val="0AC459AA"/>
    <w:rsid w:val="0B7329D8"/>
    <w:rsid w:val="0CE045F1"/>
    <w:rsid w:val="0D004C93"/>
    <w:rsid w:val="0E61431B"/>
    <w:rsid w:val="0ED57906"/>
    <w:rsid w:val="10F468BD"/>
    <w:rsid w:val="11C10E95"/>
    <w:rsid w:val="12064AFA"/>
    <w:rsid w:val="124473D0"/>
    <w:rsid w:val="12BB03C6"/>
    <w:rsid w:val="132632F9"/>
    <w:rsid w:val="137454F5"/>
    <w:rsid w:val="166500B3"/>
    <w:rsid w:val="16D50F3F"/>
    <w:rsid w:val="17E01949"/>
    <w:rsid w:val="199926F8"/>
    <w:rsid w:val="19C95DD6"/>
    <w:rsid w:val="1A756CC1"/>
    <w:rsid w:val="1A914925"/>
    <w:rsid w:val="1AA2382E"/>
    <w:rsid w:val="1AC629FA"/>
    <w:rsid w:val="1D7C3EC2"/>
    <w:rsid w:val="1DB652CB"/>
    <w:rsid w:val="1E982F7E"/>
    <w:rsid w:val="203C3DDD"/>
    <w:rsid w:val="20D14525"/>
    <w:rsid w:val="20E73203"/>
    <w:rsid w:val="213A3C94"/>
    <w:rsid w:val="218B56FE"/>
    <w:rsid w:val="22B84105"/>
    <w:rsid w:val="239F33F8"/>
    <w:rsid w:val="23F24EDE"/>
    <w:rsid w:val="24E775E5"/>
    <w:rsid w:val="26205258"/>
    <w:rsid w:val="283D3DC4"/>
    <w:rsid w:val="28F075F4"/>
    <w:rsid w:val="2B51698E"/>
    <w:rsid w:val="2B6111BC"/>
    <w:rsid w:val="2BFC0FF0"/>
    <w:rsid w:val="2C295C80"/>
    <w:rsid w:val="2C6E2854"/>
    <w:rsid w:val="2D2E552D"/>
    <w:rsid w:val="2DA03220"/>
    <w:rsid w:val="2DE25E5D"/>
    <w:rsid w:val="2DF6381D"/>
    <w:rsid w:val="2E277E7A"/>
    <w:rsid w:val="2F0F388E"/>
    <w:rsid w:val="307A0518"/>
    <w:rsid w:val="30B654E5"/>
    <w:rsid w:val="30F80DE7"/>
    <w:rsid w:val="315404B8"/>
    <w:rsid w:val="32B46B3E"/>
    <w:rsid w:val="32E12E85"/>
    <w:rsid w:val="32E95BD0"/>
    <w:rsid w:val="357D4824"/>
    <w:rsid w:val="38262F51"/>
    <w:rsid w:val="383407C4"/>
    <w:rsid w:val="3B617677"/>
    <w:rsid w:val="3D66234A"/>
    <w:rsid w:val="3DBF59D9"/>
    <w:rsid w:val="3DEB0EC4"/>
    <w:rsid w:val="3E2919ED"/>
    <w:rsid w:val="3FAA6BBE"/>
    <w:rsid w:val="41C064BD"/>
    <w:rsid w:val="424566C9"/>
    <w:rsid w:val="430F4EB3"/>
    <w:rsid w:val="43543068"/>
    <w:rsid w:val="44955F68"/>
    <w:rsid w:val="44957494"/>
    <w:rsid w:val="449F6565"/>
    <w:rsid w:val="44CE5633"/>
    <w:rsid w:val="46F81F5C"/>
    <w:rsid w:val="480E0DD6"/>
    <w:rsid w:val="49A81A17"/>
    <w:rsid w:val="49C04C0E"/>
    <w:rsid w:val="4A457D77"/>
    <w:rsid w:val="4C1B0225"/>
    <w:rsid w:val="4C5F67DB"/>
    <w:rsid w:val="4FB45527"/>
    <w:rsid w:val="50190581"/>
    <w:rsid w:val="51753660"/>
    <w:rsid w:val="52054A9D"/>
    <w:rsid w:val="54272508"/>
    <w:rsid w:val="55E42029"/>
    <w:rsid w:val="574627A7"/>
    <w:rsid w:val="57DB4F33"/>
    <w:rsid w:val="581D5AB6"/>
    <w:rsid w:val="589917F1"/>
    <w:rsid w:val="58AC3282"/>
    <w:rsid w:val="5A0554BD"/>
    <w:rsid w:val="5A1C50E2"/>
    <w:rsid w:val="5B5639C9"/>
    <w:rsid w:val="5BD32AA5"/>
    <w:rsid w:val="5BD743F8"/>
    <w:rsid w:val="5F176B0F"/>
    <w:rsid w:val="5F49114F"/>
    <w:rsid w:val="5F8D1984"/>
    <w:rsid w:val="5FE44530"/>
    <w:rsid w:val="618C531A"/>
    <w:rsid w:val="6252656D"/>
    <w:rsid w:val="629D5157"/>
    <w:rsid w:val="62E32048"/>
    <w:rsid w:val="64357EF4"/>
    <w:rsid w:val="65F52031"/>
    <w:rsid w:val="66325FB7"/>
    <w:rsid w:val="66DB4D83"/>
    <w:rsid w:val="68A869C0"/>
    <w:rsid w:val="6B013226"/>
    <w:rsid w:val="6C0B435C"/>
    <w:rsid w:val="6C6C1E01"/>
    <w:rsid w:val="6D7970A3"/>
    <w:rsid w:val="6EC9405A"/>
    <w:rsid w:val="70B64035"/>
    <w:rsid w:val="71CE2A46"/>
    <w:rsid w:val="722F4D16"/>
    <w:rsid w:val="73875ADD"/>
    <w:rsid w:val="74CB053C"/>
    <w:rsid w:val="75E672A0"/>
    <w:rsid w:val="75EC4704"/>
    <w:rsid w:val="775C1F10"/>
    <w:rsid w:val="78AE558D"/>
    <w:rsid w:val="79E41D48"/>
    <w:rsid w:val="7B0A1B69"/>
    <w:rsid w:val="7B5237BE"/>
    <w:rsid w:val="7C0405EE"/>
    <w:rsid w:val="7C6B1D2E"/>
    <w:rsid w:val="7CD71937"/>
    <w:rsid w:val="7DC31D62"/>
    <w:rsid w:val="7E0C7AC0"/>
    <w:rsid w:val="7E6416AA"/>
    <w:rsid w:val="7EAA17B2"/>
    <w:rsid w:val="7EF934F4"/>
    <w:rsid w:val="7FCC5758"/>
    <w:rsid w:val="7FD6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1"/>
    <w:basedOn w:val="1"/>
    <w:next w:val="1"/>
    <w:qFormat/>
    <w:uiPriority w:val="0"/>
    <w:pPr>
      <w:keepNext/>
      <w:keepLines/>
      <w:spacing w:line="560" w:lineRule="exact"/>
      <w:outlineLvl w:val="0"/>
    </w:pPr>
    <w:rPr>
      <w:rFonts w:eastAsia="方正小标宋简体" w:cstheme="minorBidi"/>
      <w:kern w:val="44"/>
      <w:sz w:val="44"/>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character" w:customStyle="1" w:styleId="10">
    <w:name w:val="font41"/>
    <w:basedOn w:val="7"/>
    <w:qFormat/>
    <w:uiPriority w:val="0"/>
    <w:rPr>
      <w:rFonts w:hint="eastAsia" w:ascii="微软雅黑" w:hAnsi="微软雅黑" w:eastAsia="微软雅黑" w:cs="微软雅黑"/>
      <w:color w:val="000000"/>
      <w:sz w:val="22"/>
      <w:szCs w:val="22"/>
      <w:u w:val="none"/>
    </w:rPr>
  </w:style>
  <w:style w:type="character" w:customStyle="1" w:styleId="11">
    <w:name w:val="font61"/>
    <w:basedOn w:val="7"/>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f22f4434-29db-4881-841f-bbdef89af5a5</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30636312</paraID>
      <start>7</start>
      <end>12</end>
      <status>ignored</status>
      <modifiedWord/>
      <trackRevisions>false</trackRevisions>
    </reviewItem>
    <reviewItem>
      <errorID>309c8779-328c-4884-88bc-8649c5f83f9d</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60B4F210</paraID>
      <start>4</start>
      <end>9</end>
      <status>ignored</status>
      <modifiedWord/>
      <trackRevisions>false</trackRevisions>
    </reviewItem>
    <reviewItem>
      <errorID>081af555-2ebb-4623-bbd3-86909e6843fb</errorID>
      <errorWord>(</errorWord>
      <group>L1_Format</group>
      <groupName>格式问题</groupName>
      <ability>L2_HalfPunc</ability>
      <abilityName>全半角检查</abilityName>
      <candidateList>
        <item>（</item>
      </candidateList>
      <explain>文本全半角错误。</explain>
      <paraID>60B4F210</paraID>
      <start>191</start>
      <end>192</end>
      <status>modified</status>
      <modifiedWord>（</modifiedWord>
      <trackRevisions>false</trackRevisions>
    </reviewItem>
    <reviewItem>
      <errorID>23b076e0-197c-458e-ae73-c57a4011ab6c</errorID>
      <errorWord>)</errorWord>
      <group>L1_Format</group>
      <groupName>格式问题</groupName>
      <ability>L2_HalfPunc</ability>
      <abilityName>全半角检查</abilityName>
      <candidateList>
        <item>）</item>
      </candidateList>
      <explain>文本全半角错误。</explain>
      <paraID>60B4F210</paraID>
      <start>195</start>
      <end>196</end>
      <status>modified</status>
      <modifiedWord>）</modifiedWord>
      <trackRevisions>false</trackRevisions>
    </reviewItem>
    <reviewItem>
      <errorID>3ba46fec-d4d5-418b-ac63-ec10589c3328</errorID>
      <errorWord>(</errorWord>
      <group>L1_Format</group>
      <groupName>格式问题</groupName>
      <ability>L2_HalfPunc</ability>
      <abilityName>全半角检查</abilityName>
      <candidateList>
        <item>（</item>
      </candidateList>
      <explain>文本全半角错误。</explain>
      <paraID> B10C34D</paraID>
      <start>24</start>
      <end>25</end>
      <status>modified</status>
      <modifiedWord>（</modifiedWord>
      <trackRevisions>false</trackRevisions>
    </reviewItem>
    <reviewItem>
      <errorID>0a60f13d-b638-491c-a3e3-4a2b82ee1fa5</errorID>
      <errorWord>)</errorWord>
      <group>L1_Format</group>
      <groupName>格式问题</groupName>
      <ability>L2_HalfPunc</ability>
      <abilityName>全半角检查</abilityName>
      <candidateList>
        <item>）</item>
      </candidateList>
      <explain>文本全半角错误。</explain>
      <paraID> B10C34D</paraID>
      <start>28</start>
      <end>29</end>
      <status>modified</status>
      <modifiedWord>）</modifiedWord>
      <trackRevisions>false</trackRevisions>
    </reviewItem>
    <reviewItem>
      <errorID>6c2faf49-5682-438a-b220-211837afec11</errorID>
      <errorWord>，</errorWord>
      <group>L1_Word</group>
      <groupName>字词问题</groupName>
      <ability>L2_Typo</ability>
      <abilityName>字词错误</abilityName>
      <candidateList>
        <item>，在</item>
      </candidateList>
      <explain/>
      <paraID>62C2203E</paraID>
      <start>42</start>
      <end>44</end>
      <status>modified</status>
      <modifiedWord>，在</modifiedWord>
      <trackRevisions>false</trackRevisions>
    </reviewItem>
    <reviewItem>
      <errorID>b6e1204b-054b-460e-a0c9-83dffeb7cfcd</errorID>
      <errorWord>担任评委</errorWord>
      <group>L1_Grammar</group>
      <groupName>语法问题</groupName>
      <ability>L2_Confusion</ability>
      <abilityName>结构混乱</abilityName>
      <candidateList>
        <item>担任</item>
      </candidateList>
      <explain>句子中可能存在两种以上的句法结构，导致结构混乱。</explain>
      <paraID>62C2203E</paraID>
      <start>69</start>
      <end>71</end>
      <status>modified</status>
      <modifiedWord>担任</modifiedWord>
      <trackRevisions>false</trackRevisions>
    </reviewItem>
    <reviewItem>
      <errorID>620e5f9a-8920-4d9b-bdf0-c17882d52bc6</errorID>
      <errorWord>担任评委</errorWord>
      <group>L1_Grammar</group>
      <groupName>语法问题</groupName>
      <ability>L2_Confusion</ability>
      <abilityName>结构混乱</abilityName>
      <candidateList>
        <item>担任</item>
      </candidateList>
      <explain>句子中可能存在两种以上的句法结构，导致结构混乱。</explain>
      <paraID>17EADCEB</paraID>
      <start>50</start>
      <end>52</end>
      <status>modified</status>
      <modifiedWord>担任</modifiedWord>
      <trackRevisions>false</trackRevisions>
    </reviewItem>
    <reviewItem>
      <errorID>deb66e65-d491-44ee-a9ea-48ce0552ec7c</errorID>
      <errorWord>多层</errorWord>
      <group>L1_Word</group>
      <groupName>字词问题</groupName>
      <ability>L2_Typo</ability>
      <abilityName>字词错误</abilityName>
      <candidateList>
        <item>多个</item>
      </candidateList>
      <explain/>
      <paraID>1FC0CB13</paraID>
      <start>127</start>
      <end>129</end>
      <status>modified</status>
      <modifiedWord>多个</modifiedWord>
      <trackRevisions>false</trackRevisions>
    </reviewItem>
    <reviewItem>
      <errorID>b9e74df2-cba7-4be2-9caa-76f949b72760</errorID>
      <errorWord>。</errorWord>
      <group>L1_Grammar</group>
      <groupName>语法问题</groupName>
      <ability>L2_Missing</ability>
      <abilityName>成分残缺</abilityName>
      <candidateList>
        <item>人才。</item>
      </candidateList>
      <explain>句子中可能存在主谓宾、修饰语或者必要的词语残缺。</explain>
      <paraID>1FC0CB13</paraID>
      <start>192</start>
      <end>195</end>
      <status>modified</status>
      <modifiedWord>人才。</modifiedWord>
      <trackRevisions>false</trackRevisions>
    </reviewItem>
    <reviewItem>
      <errorID>6578ee37-3e4a-4a30-8eab-d6587b232a17</errorID>
      <errorWord>，</errorWord>
      <group>L1_Word</group>
      <groupName>字词问题</groupName>
      <ability>L2_Typo</ability>
      <abilityName>字词错误</abilityName>
      <candidateList>
        <item>，在</item>
      </candidateList>
      <explain/>
      <paraID>15B7F8F2</paraID>
      <start>10</start>
      <end>12</end>
      <status>modified</status>
      <modifiedWord>，在</modifiedWord>
      <trackRevisions>false</trackRevisions>
    </reviewItem>
    <reviewItem>
      <errorID>c01f1306-15b1-4742-96f5-d9ad4590078a</errorID>
      <errorWord>。</errorWord>
      <group>L1_Grammar</group>
      <groupName>语法问题</groupName>
      <ability>L2_Missing</ability>
      <abilityName>成分残缺</abilityName>
      <candidateList>
        <item>两种形式。</item>
      </candidateList>
      <explain>句子中可能存在主谓宾、修饰语或者必要的词语残缺。</explain>
      <paraID>235F822E</paraID>
      <start>74</start>
      <end>79</end>
      <status>modified</status>
      <modifiedWord>两种形式。</modifiedWord>
      <trackRevisions>false</trackRevisions>
    </reviewItem>
    <reviewItem>
      <errorID>c111bd91-02f4-4f2b-b4bd-ab6b5081fa11</errorID>
      <errorWord>推荐荐</errorWord>
      <group>L1_Word</group>
      <groupName>字词问题</groupName>
      <ability>L2_Typo</ability>
      <abilityName>字词错误</abilityName>
      <candidateList>
        <item>推荐</item>
      </candidateList>
      <explain/>
      <paraID>6B187166</paraID>
      <start>66</start>
      <end>68</end>
      <status>modified</status>
      <modifiedWord>推荐</modifiedWord>
      <trackRevisions>false</trackRevisions>
    </reviewItem>
    <reviewItem>
      <errorID>ad979688-1b2e-4473-ae8b-d4a2b02222d4</errorID>
      <errorWord>，如</errorWord>
      <group>L1_Word</group>
      <groupName>字词问题</groupName>
      <ability>L2_Typo</ability>
      <abilityName>字词错误</abilityName>
      <candidateList>
        <item>，</item>
      </candidateList>
      <explain/>
      <paraID>31064419</paraID>
      <start>68</start>
      <end>69</end>
      <status>modified</status>
      <modifiedWord>，</modifiedWord>
      <trackRevisions>false</trackRevisions>
    </reviewItem>
    <reviewItem>
      <errorID>71afb84c-9d78-4bf2-b3aa-0f5ab8fb760e</errorID>
      <errorWord>，如</errorWord>
      <group>L1_Word</group>
      <groupName>字词问题</groupName>
      <ability>L2_Typo</ability>
      <abilityName>字词错误</abilityName>
      <candidateList>
        <item>，</item>
      </candidateList>
      <explain/>
      <paraID>6CF25D6B</paraID>
      <start>83</start>
      <end>84</end>
      <status>modified</status>
      <modifiedWord>，</modifiedWord>
      <trackRevisions>false</trackRevisions>
    </reviewItem>
    <reviewItem>
      <errorID>6077b741-7bfc-464e-a299-b4d390269357</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18C2CD88</paraID>
      <start>56</start>
      <end>57</end>
      <status>modified</status>
      <modifiedWord>且</modifiedWord>
      <trackRevisions>false</trackRevisions>
    </reviewItem>
    <reviewItem>
      <errorID>43230559-9ba4-494a-88fa-9b3d7bcf07f5</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37426965</paraID>
      <start>7</start>
      <end>12</end>
      <status>ignored</status>
      <modifiedWord/>
      <trackRevisions>false</trackRevisions>
    </reviewItem>
    <reviewItem>
      <errorID>eaefa502-00ca-43e3-a2e9-2162d885bb9f</errorID>
      <errorWord>“</errorWord>
      <group>L1_Punc</group>
      <groupName>标点问题</groupName>
      <ability>L2_Punc</ability>
      <abilityName>标点符号检查</abilityName>
      <candidateList/>
      <explain/>
      <paraID> 3B0C1AB</paraID>
      <start>10</start>
      <end>11</end>
      <status>ignored</status>
      <modifiedWord/>
      <trackRevisions>false</trackRevisions>
    </reviewItem>
    <reviewItem>
      <errorID>96f7ec7c-c16e-4e15-8bed-bd4a8ea14500</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 3B0C1AB</paraID>
      <start>14</start>
      <end>19</end>
      <status>ignored</status>
      <modifiedWord/>
      <trackRevisions>false</trackRevisions>
    </reviewItem>
    <reviewItem>
      <errorID>e3945cb2-25ce-422e-b3c6-1738d1d92a7a</errorID>
      <errorWord>少</errorWord>
      <group>L1_Word</group>
      <groupName>字词问题</groupName>
      <ability>L2_Typo</ability>
      <abilityName>字词错误</abilityName>
      <candidateList>
        <item>少年</item>
      </candidateList>
      <explain/>
      <paraID>729D4A27</paraID>
      <start>9</start>
      <end>11</end>
      <status>modified</status>
      <modifiedWord>少年</modifiedWord>
      <trackRevisions>false</trackRevisions>
    </reviewItem>
    <reviewItem>
      <errorID>24681da4-b03f-4a57-9a41-1ff5eda4715f</errorID>
      <errorWord>噪音</errorWord>
      <group>L1_Word</group>
      <groupName>字词问题</groupName>
      <ability>L2_Alias</ability>
      <abilityName>也作/曾用词</abilityName>
      <candidateList>
        <item>噪声</item>
      </candidateList>
      <explain>词汇[噪音]为不规范表述或旧称，其规范书面表述为[噪声]。</explain>
      <paraID>197BBA05</paraID>
      <start>73</start>
      <end>75</end>
      <status>modified</status>
      <modifiedWord>噪声</modifiedWord>
      <trackRevisions>false</trackRevisions>
    </reviewItem>
    <reviewItem>
      <errorID>679f0247-aa64-4db2-87ed-84552f32e9d7</errorID>
      <errorWord>讲中国故事</errorWord>
      <group>L1_Political</group>
      <groupName>政治性问题</groupName>
      <ability>L2_Keyword</ability>
      <abilityName>固定表述</abilityName>
      <candidateList>
        <item>讲好中国故事</item>
      </candidateList>
      <explain>词汇“讲好中国故事”在特定场景下为固定表述形式，请确认此处的“讲中国故事”是否存在不当。</explain>
      <paraID> A93805D</paraID>
      <start>7</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83a6d-0497-445f-91c3-78e1104f9746}">
  <ds:schemaRefs/>
</ds:datastoreItem>
</file>

<file path=docProps/app.xml><?xml version="1.0" encoding="utf-8"?>
<Properties xmlns="http://schemas.openxmlformats.org/officeDocument/2006/extended-properties" xmlns:vt="http://schemas.openxmlformats.org/officeDocument/2006/docPropsVTypes">
  <Pages>17</Pages>
  <Words>5111</Words>
  <Characters>12698</Characters>
  <TotalTime>15</TotalTime>
  <ScaleCrop>false</ScaleCrop>
  <LinksUpToDate>false</LinksUpToDate>
  <CharactersWithSpaces>14612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2024-11-18T21:37:00Z</dcterms:created>
  <dc:creator>xiefei</dc:creator>
  <cp:lastModifiedBy>小熊哈欠</cp:lastModifiedBy>
  <cp:lastPrinted>2025-12-05T07:24:00Z</cp:lastPrinted>
  <dcterms:modified xsi:type="dcterms:W3CDTF">2026-01-05T06:39:31Z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2024-11-18T21:38:06Z</vt:filetime>
  </property>
  <property fmtid="{D5CDD505-2E9C-101B-9397-08002B2CF9AE}" pid="4" name="KSOProductBuildVer">
    <vt:lpwstr>2052-12.1.0.24034</vt:lpwstr>
  </property>
  <property fmtid="{D5CDD505-2E9C-101B-9397-08002B2CF9AE}" pid="5" name="ICV">
    <vt:lpwstr>909C4A575FE1489689D1F28EC219B58D_13</vt:lpwstr>
  </property>
  <property fmtid="{D5CDD505-2E9C-101B-9397-08002B2CF9AE}" pid="6" name="KSOTemplateDocerSaveRecord">
    <vt:lpwstr>eyJoZGlkIjoiYTgwNGUzNTczY2U1YmMyZWY1ZGIxNDY4M2QzOThjMzciLCJ1c2VySWQiOiI2MTczOTM1MDMifQ==</vt:lpwstr>
  </property>
</Properties>
</file>