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FD6" w:rsidRDefault="00293FD6" w:rsidP="00293FD6">
      <w:pPr>
        <w:pStyle w:val="a3"/>
        <w:shd w:val="clear" w:color="auto" w:fill="F5F5F5"/>
        <w:spacing w:before="0" w:beforeAutospacing="0" w:after="0" w:afterAutospacing="0"/>
        <w:ind w:firstLine="555"/>
        <w:textAlignment w:val="baseline"/>
        <w:rPr>
          <w:rFonts w:hint="eastAsia"/>
          <w:color w:val="333333"/>
          <w:sz w:val="29"/>
          <w:szCs w:val="29"/>
          <w:bdr w:val="none" w:sz="0" w:space="0" w:color="auto" w:frame="1"/>
        </w:rPr>
      </w:pPr>
    </w:p>
    <w:p w:rsidR="00293FD6" w:rsidRDefault="00293FD6" w:rsidP="00293FD6">
      <w:pPr>
        <w:pStyle w:val="a3"/>
        <w:shd w:val="clear" w:color="auto" w:fill="F5F5F5"/>
        <w:spacing w:before="0" w:beforeAutospacing="0" w:after="0" w:afterAutospacing="0"/>
        <w:ind w:firstLine="555"/>
        <w:textAlignment w:val="baseline"/>
        <w:rPr>
          <w:rFonts w:ascii="Microsoft Yahei" w:hAnsi="Microsoft Yahei"/>
          <w:color w:val="333333"/>
          <w:sz w:val="21"/>
          <w:szCs w:val="21"/>
        </w:rPr>
      </w:pPr>
      <w:r>
        <w:rPr>
          <w:rFonts w:hint="eastAsia"/>
          <w:color w:val="333333"/>
          <w:sz w:val="29"/>
          <w:szCs w:val="29"/>
          <w:bdr w:val="none" w:sz="0" w:space="0" w:color="auto" w:frame="1"/>
        </w:rPr>
        <w:t>9月</w:t>
      </w:r>
      <w:r>
        <w:rPr>
          <w:rFonts w:ascii="Calibri" w:hAnsi="Calibri"/>
          <w:color w:val="333333"/>
          <w:sz w:val="29"/>
          <w:szCs w:val="29"/>
          <w:bdr w:val="none" w:sz="0" w:space="0" w:color="auto" w:frame="1"/>
        </w:rPr>
        <w:t>17</w:t>
      </w:r>
      <w:r>
        <w:rPr>
          <w:rFonts w:hint="eastAsia"/>
          <w:color w:val="333333"/>
          <w:sz w:val="29"/>
          <w:szCs w:val="29"/>
          <w:bdr w:val="none" w:sz="0" w:space="0" w:color="auto" w:frame="1"/>
        </w:rPr>
        <w:t>日上午，信息网络中心于教学时间第三节课在逸夫楼</w:t>
      </w:r>
      <w:r>
        <w:rPr>
          <w:rFonts w:ascii="Calibri" w:hAnsi="Calibri"/>
          <w:color w:val="333333"/>
          <w:sz w:val="29"/>
          <w:szCs w:val="29"/>
          <w:bdr w:val="none" w:sz="0" w:space="0" w:color="auto" w:frame="1"/>
        </w:rPr>
        <w:t>5</w:t>
      </w:r>
      <w:r>
        <w:rPr>
          <w:rFonts w:hint="eastAsia"/>
          <w:color w:val="333333"/>
          <w:sz w:val="29"/>
          <w:szCs w:val="29"/>
          <w:bdr w:val="none" w:sz="0" w:space="0" w:color="auto" w:frame="1"/>
        </w:rPr>
        <w:t>304教室开展了教学观摩活动，中心</w:t>
      </w:r>
      <w:r>
        <w:rPr>
          <w:rFonts w:ascii="Calibri" w:hAnsi="Calibri"/>
          <w:color w:val="333333"/>
          <w:sz w:val="29"/>
          <w:szCs w:val="29"/>
          <w:bdr w:val="none" w:sz="0" w:space="0" w:color="auto" w:frame="1"/>
        </w:rPr>
        <w:t>11</w:t>
      </w:r>
      <w:r>
        <w:rPr>
          <w:rFonts w:hint="eastAsia"/>
          <w:color w:val="333333"/>
          <w:sz w:val="29"/>
          <w:szCs w:val="29"/>
          <w:bdr w:val="none" w:sz="0" w:space="0" w:color="auto" w:frame="1"/>
        </w:rPr>
        <w:t>位任课教师参加了此次教学观摩活动。</w:t>
      </w:r>
    </w:p>
    <w:p w:rsidR="00293FD6" w:rsidRDefault="00293FD6" w:rsidP="00293FD6">
      <w:pPr>
        <w:pStyle w:val="western"/>
        <w:shd w:val="clear" w:color="auto" w:fill="F5F5F5"/>
        <w:spacing w:before="0" w:beforeAutospacing="0" w:after="0" w:afterAutospacing="0" w:line="210" w:lineRule="atLeast"/>
        <w:ind w:firstLine="562"/>
        <w:textAlignment w:val="baseline"/>
        <w:rPr>
          <w:rFonts w:ascii="Microsoft Yahei" w:hAnsi="Microsoft Yahei"/>
          <w:color w:val="333333"/>
          <w:sz w:val="21"/>
          <w:szCs w:val="21"/>
        </w:rPr>
      </w:pPr>
    </w:p>
    <w:p w:rsidR="00293FD6" w:rsidRDefault="00293FD6" w:rsidP="00293FD6">
      <w:pPr>
        <w:pStyle w:val="western"/>
        <w:shd w:val="clear" w:color="auto" w:fill="F5F5F5"/>
        <w:spacing w:before="0" w:beforeAutospacing="0" w:after="0" w:afterAutospacing="0" w:line="210" w:lineRule="atLeast"/>
        <w:ind w:firstLine="562"/>
        <w:textAlignment w:val="baseline"/>
        <w:rPr>
          <w:rFonts w:ascii="Microsoft Yahei" w:hAnsi="Microsoft Yahei"/>
          <w:color w:val="333333"/>
          <w:sz w:val="21"/>
          <w:szCs w:val="21"/>
        </w:rPr>
      </w:pPr>
      <w:r>
        <w:rPr>
          <w:rFonts w:ascii="Microsoft Yahei" w:hAnsi="Microsoft Yahei" w:hint="eastAsia"/>
          <w:noProof/>
          <w:color w:val="333333"/>
          <w:sz w:val="21"/>
          <w:szCs w:val="21"/>
        </w:rPr>
        <w:drawing>
          <wp:inline distT="0" distB="0" distL="0" distR="0">
            <wp:extent cx="5267325" cy="3943350"/>
            <wp:effectExtent l="19050" t="0" r="9525" b="0"/>
            <wp:docPr id="1" name="图片 1" descr="http://www.ahjzu.edu.cn/_upload/article/images/f6/b7/4f9b24ad4ab294dc81dd09184d00/21e9805d-0894-40e0-9832-80d107395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hjzu.edu.cn/_upload/article/images/f6/b7/4f9b24ad4ab294dc81dd09184d00/21e9805d-0894-40e0-9832-80d10739564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FD6" w:rsidRDefault="00293FD6" w:rsidP="00293FD6">
      <w:pPr>
        <w:pStyle w:val="western"/>
        <w:shd w:val="clear" w:color="auto" w:fill="F5F5F5"/>
        <w:spacing w:before="0" w:beforeAutospacing="0" w:after="0" w:afterAutospacing="0" w:line="210" w:lineRule="atLeast"/>
        <w:ind w:firstLine="562"/>
        <w:textAlignment w:val="baseline"/>
        <w:rPr>
          <w:rFonts w:ascii="Microsoft Yahei" w:hAnsi="Microsoft Yahei"/>
          <w:color w:val="333333"/>
          <w:sz w:val="21"/>
          <w:szCs w:val="21"/>
        </w:rPr>
      </w:pPr>
      <w:r>
        <w:rPr>
          <w:rFonts w:ascii="Microsoft Yahei" w:hAnsi="Microsoft Yahei" w:hint="eastAsi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5267325" cy="3943350"/>
            <wp:effectExtent l="19050" t="0" r="9525" b="0"/>
            <wp:docPr id="2" name="图片 2" descr="http://www.ahjzu.edu.cn/_upload/article/images/f6/b7/4f9b24ad4ab294dc81dd09184d00/156e0d5d-c8ff-48b5-b9da-23f15785e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hjzu.edu.cn/_upload/article/images/f6/b7/4f9b24ad4ab294dc81dd09184d00/156e0d5d-c8ff-48b5-b9da-23f15785e7b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FD6" w:rsidRDefault="00293FD6" w:rsidP="00293FD6">
      <w:pPr>
        <w:pStyle w:val="western"/>
        <w:shd w:val="clear" w:color="auto" w:fill="F5F5F5"/>
        <w:spacing w:before="0" w:beforeAutospacing="0" w:after="0" w:afterAutospacing="0" w:line="210" w:lineRule="atLeast"/>
        <w:ind w:firstLine="562"/>
        <w:textAlignment w:val="baseline"/>
        <w:rPr>
          <w:rFonts w:ascii="Microsoft Yahei" w:hAnsi="Microsoft Yahei"/>
          <w:color w:val="333333"/>
          <w:sz w:val="21"/>
          <w:szCs w:val="21"/>
        </w:rPr>
      </w:pPr>
      <w:r>
        <w:rPr>
          <w:rFonts w:ascii="inherit" w:hAnsi="inherit"/>
          <w:color w:val="333333"/>
          <w:sz w:val="27"/>
          <w:szCs w:val="27"/>
          <w:bdr w:val="none" w:sz="0" w:space="0" w:color="auto" w:frame="1"/>
        </w:rPr>
        <w:br/>
      </w:r>
    </w:p>
    <w:p w:rsidR="00293FD6" w:rsidRDefault="00293FD6" w:rsidP="00293FD6">
      <w:pPr>
        <w:pStyle w:val="a3"/>
        <w:shd w:val="clear" w:color="auto" w:fill="F5F5F5"/>
        <w:spacing w:before="0" w:beforeAutospacing="0" w:after="0" w:afterAutospacing="0"/>
        <w:ind w:firstLine="555"/>
        <w:textAlignment w:val="baseline"/>
        <w:rPr>
          <w:rFonts w:ascii="Microsoft Yahei" w:hAnsi="Microsoft Yahei"/>
          <w:color w:val="333333"/>
          <w:sz w:val="21"/>
          <w:szCs w:val="21"/>
        </w:rPr>
      </w:pPr>
      <w:r>
        <w:rPr>
          <w:rFonts w:hint="eastAsia"/>
          <w:color w:val="333333"/>
          <w:sz w:val="29"/>
          <w:szCs w:val="29"/>
          <w:bdr w:val="none" w:sz="0" w:space="0" w:color="auto" w:frame="1"/>
        </w:rPr>
        <w:br/>
      </w:r>
    </w:p>
    <w:p w:rsidR="00293FD6" w:rsidRDefault="00293FD6" w:rsidP="00293FD6">
      <w:pPr>
        <w:pStyle w:val="a3"/>
        <w:shd w:val="clear" w:color="auto" w:fill="F5F5F5"/>
        <w:spacing w:before="0" w:beforeAutospacing="0" w:after="0" w:afterAutospacing="0"/>
        <w:ind w:firstLine="555"/>
        <w:textAlignment w:val="baseline"/>
        <w:rPr>
          <w:rFonts w:ascii="Microsoft Yahei" w:hAnsi="Microsoft Yahei"/>
          <w:color w:val="333333"/>
          <w:sz w:val="21"/>
          <w:szCs w:val="21"/>
        </w:rPr>
      </w:pPr>
      <w:r>
        <w:rPr>
          <w:rFonts w:hint="eastAsia"/>
          <w:color w:val="333333"/>
          <w:sz w:val="29"/>
          <w:szCs w:val="29"/>
          <w:bdr w:val="none" w:sz="0" w:space="0" w:color="auto" w:frame="1"/>
        </w:rPr>
        <w:br/>
      </w:r>
    </w:p>
    <w:p w:rsidR="00293FD6" w:rsidRDefault="00293FD6" w:rsidP="00293FD6">
      <w:pPr>
        <w:pStyle w:val="a3"/>
        <w:shd w:val="clear" w:color="auto" w:fill="F5F5F5"/>
        <w:spacing w:before="0" w:beforeAutospacing="0" w:after="0" w:afterAutospacing="0"/>
        <w:ind w:firstLine="555"/>
        <w:textAlignment w:val="baseline"/>
        <w:rPr>
          <w:rFonts w:ascii="Microsoft Yahei" w:hAnsi="Microsoft Yahei"/>
          <w:color w:val="333333"/>
          <w:sz w:val="21"/>
          <w:szCs w:val="21"/>
        </w:rPr>
      </w:pPr>
      <w:r>
        <w:rPr>
          <w:rFonts w:hint="eastAsia"/>
          <w:color w:val="333333"/>
          <w:sz w:val="29"/>
          <w:szCs w:val="29"/>
          <w:bdr w:val="none" w:sz="0" w:space="0" w:color="auto" w:frame="1"/>
        </w:rPr>
        <w:t>此次教学观摩活动为示范型观摩课，主讲黄晓梅老师有着丰富的教学经验，深受学生的好评。在课堂上，黄晓梅老师讲课充满激情、肢体语言丰富，内容充实，课堂驾驭能力较强；学生听课聚精会神，积极参加互动。</w:t>
      </w:r>
    </w:p>
    <w:p w:rsidR="00293FD6" w:rsidRDefault="00293FD6" w:rsidP="00293FD6">
      <w:pPr>
        <w:pStyle w:val="a3"/>
        <w:shd w:val="clear" w:color="auto" w:fill="F5F5F5"/>
        <w:spacing w:before="0" w:beforeAutospacing="0" w:after="0" w:afterAutospacing="0"/>
        <w:ind w:firstLine="555"/>
        <w:textAlignment w:val="baseline"/>
        <w:rPr>
          <w:rFonts w:ascii="Microsoft Yahei" w:hAnsi="Microsoft Yahei"/>
          <w:color w:val="333333"/>
          <w:sz w:val="21"/>
          <w:szCs w:val="21"/>
        </w:rPr>
      </w:pPr>
      <w:r>
        <w:rPr>
          <w:rFonts w:hint="eastAsia"/>
          <w:color w:val="333333"/>
          <w:sz w:val="29"/>
          <w:szCs w:val="29"/>
          <w:bdr w:val="none" w:sz="0" w:space="0" w:color="auto" w:frame="1"/>
        </w:rPr>
        <w:t>通过开展此次教学观摩活动，树立了教学典范，展示了教学风采，发挥了优秀教师的榜样作用，为中心其他教师提供了学习和相互交流的机会。中心于9月</w:t>
      </w:r>
      <w:r>
        <w:rPr>
          <w:rFonts w:ascii="Calibri" w:hAnsi="Calibri"/>
          <w:color w:val="333333"/>
          <w:sz w:val="29"/>
          <w:szCs w:val="29"/>
          <w:bdr w:val="none" w:sz="0" w:space="0" w:color="auto" w:frame="1"/>
        </w:rPr>
        <w:t>19</w:t>
      </w:r>
      <w:r>
        <w:rPr>
          <w:rFonts w:hint="eastAsia"/>
          <w:color w:val="333333"/>
          <w:sz w:val="29"/>
          <w:szCs w:val="29"/>
          <w:bdr w:val="none" w:sz="0" w:space="0" w:color="auto" w:frame="1"/>
        </w:rPr>
        <w:t>日下午召开了教学观摩活动讨论会，</w:t>
      </w:r>
      <w:r>
        <w:rPr>
          <w:rFonts w:hint="eastAsia"/>
          <w:color w:val="333333"/>
          <w:sz w:val="29"/>
          <w:szCs w:val="29"/>
          <w:bdr w:val="none" w:sz="0" w:space="0" w:color="auto" w:frame="1"/>
        </w:rPr>
        <w:lastRenderedPageBreak/>
        <w:t>在教学观摩活动的基础上，中心教师参与讨论，使讲、听、学、评、</w:t>
      </w:r>
      <w:proofErr w:type="gramStart"/>
      <w:r>
        <w:rPr>
          <w:rFonts w:hint="eastAsia"/>
          <w:color w:val="333333"/>
          <w:sz w:val="29"/>
          <w:szCs w:val="29"/>
          <w:bdr w:val="none" w:sz="0" w:space="0" w:color="auto" w:frame="1"/>
        </w:rPr>
        <w:t>帮过程</w:t>
      </w:r>
      <w:proofErr w:type="gramEnd"/>
      <w:r>
        <w:rPr>
          <w:rFonts w:hint="eastAsia"/>
          <w:color w:val="333333"/>
          <w:sz w:val="29"/>
          <w:szCs w:val="29"/>
          <w:bdr w:val="none" w:sz="0" w:space="0" w:color="auto" w:frame="1"/>
        </w:rPr>
        <w:t>紧密衔接，促进了中心教学发展。</w:t>
      </w:r>
    </w:p>
    <w:p w:rsidR="004406C9" w:rsidRPr="00293FD6" w:rsidRDefault="004406C9"/>
    <w:sectPr w:rsidR="004406C9" w:rsidRPr="00293FD6" w:rsidSect="00440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3FD6"/>
    <w:rsid w:val="00293FD6"/>
    <w:rsid w:val="00440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F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293F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293FD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93F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</dc:creator>
  <cp:lastModifiedBy>guan</cp:lastModifiedBy>
  <cp:revision>1</cp:revision>
  <dcterms:created xsi:type="dcterms:W3CDTF">2018-12-24T02:19:00Z</dcterms:created>
  <dcterms:modified xsi:type="dcterms:W3CDTF">2018-12-24T02:20:00Z</dcterms:modified>
</cp:coreProperties>
</file>