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EA" w:rsidRPr="00B301EA" w:rsidRDefault="00B301EA" w:rsidP="00B301EA">
      <w:pPr>
        <w:widowControl/>
        <w:spacing w:line="520" w:lineRule="exact"/>
        <w:ind w:right="-1020"/>
        <w:jc w:val="left"/>
        <w:rPr>
          <w:rFonts w:ascii="仿宋_GB2312" w:eastAsia="仿宋_GB2312" w:hint="eastAsia"/>
          <w:bCs/>
          <w:sz w:val="30"/>
          <w:szCs w:val="30"/>
        </w:rPr>
      </w:pPr>
      <w:r w:rsidRPr="00B301EA">
        <w:rPr>
          <w:rFonts w:ascii="仿宋_GB2312" w:eastAsia="仿宋_GB2312" w:hint="eastAsia"/>
          <w:bCs/>
          <w:sz w:val="30"/>
          <w:szCs w:val="30"/>
        </w:rPr>
        <w:t>附件10：</w:t>
      </w:r>
    </w:p>
    <w:p w:rsidR="00933E9C" w:rsidRDefault="0017212A" w:rsidP="00513797">
      <w:pPr>
        <w:widowControl/>
        <w:spacing w:line="520" w:lineRule="exact"/>
        <w:ind w:right="-1020" w:firstLineChars="200" w:firstLine="723"/>
        <w:rPr>
          <w:rFonts w:ascii="宋体" w:hAnsi="宋体" w:cs="宋体"/>
          <w:b/>
          <w:bCs/>
          <w:color w:val="333333"/>
          <w:kern w:val="0"/>
          <w:sz w:val="36"/>
          <w:szCs w:val="36"/>
        </w:rPr>
      </w:pPr>
      <w:r>
        <w:rPr>
          <w:rFonts w:hint="eastAsia"/>
          <w:b/>
          <w:bCs/>
          <w:sz w:val="36"/>
          <w:szCs w:val="36"/>
        </w:rPr>
        <w:t>安徽建筑大学大型群体活动突发事件</w:t>
      </w:r>
      <w:r>
        <w:rPr>
          <w:rFonts w:ascii="宋体" w:hAnsi="宋体" w:cs="宋体" w:hint="eastAsia"/>
          <w:b/>
          <w:bCs/>
          <w:color w:val="333333"/>
          <w:kern w:val="0"/>
          <w:sz w:val="36"/>
          <w:szCs w:val="36"/>
        </w:rPr>
        <w:t>应急预案</w:t>
      </w:r>
    </w:p>
    <w:p w:rsidR="00933E9C" w:rsidRDefault="00933E9C" w:rsidP="00513797">
      <w:pPr>
        <w:widowControl/>
        <w:spacing w:line="520" w:lineRule="exact"/>
        <w:ind w:right="-1020"/>
        <w:jc w:val="center"/>
        <w:rPr>
          <w:rFonts w:ascii="仿宋_GB2312" w:eastAsia="仿宋_GB2312" w:hAnsi="宋体" w:cs="宋体"/>
          <w:b/>
          <w:bCs/>
          <w:color w:val="333333"/>
          <w:kern w:val="0"/>
          <w:sz w:val="30"/>
          <w:szCs w:val="30"/>
        </w:rPr>
      </w:pPr>
    </w:p>
    <w:p w:rsidR="00933E9C" w:rsidRDefault="0017212A" w:rsidP="00513797">
      <w:pPr>
        <w:spacing w:line="520" w:lineRule="exact"/>
        <w:ind w:firstLineChars="200" w:firstLine="600"/>
        <w:rPr>
          <w:rFonts w:ascii="黑体" w:eastAsia="黑体" w:hAnsi="黑体" w:cs="黑体"/>
          <w:b/>
          <w:bCs/>
          <w:color w:val="333333"/>
          <w:kern w:val="0"/>
          <w:sz w:val="30"/>
          <w:szCs w:val="30"/>
        </w:rPr>
      </w:pPr>
      <w:r>
        <w:rPr>
          <w:rFonts w:ascii="黑体" w:eastAsia="黑体" w:hAnsi="黑体" w:cs="黑体" w:hint="eastAsia"/>
          <w:color w:val="333333"/>
          <w:kern w:val="0"/>
          <w:sz w:val="30"/>
          <w:szCs w:val="30"/>
        </w:rPr>
        <w:t>一、总则</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（一）编制目的和依据</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为认真贯彻落实习近平总书记重要讲话精神，坚决打好学校防范化解重大风险攻坚战，有效预防、及时控制和妥善处理学校大型群体活动突发事件，提高快速反应和应急处理能力，建立健全应急机制，确保大型群体活动安全，保证正常的教学秩序，维护校园安全稳定，努力构建平安校园，依据《大型群众性活动安全管理条例》、《安徽省大型群众性活动安全管理工作规范》、《</w:t>
      </w:r>
      <w:r>
        <w:rPr>
          <w:rFonts w:ascii="仿宋_GB2312" w:eastAsia="仿宋_GB2312" w:hAnsi="宋体" w:cs="宋体"/>
          <w:color w:val="000000"/>
          <w:kern w:val="0"/>
          <w:sz w:val="30"/>
          <w:szCs w:val="30"/>
        </w:rPr>
        <w:t>合肥市大型群众性活动安全管理规定</w:t>
      </w:r>
      <w:r>
        <w:rPr>
          <w:rFonts w:ascii="仿宋_GB2312" w:eastAsia="仿宋_GB2312" w:hAnsi="宋体" w:cs="宋体" w:hint="eastAsia"/>
          <w:color w:val="000000"/>
          <w:kern w:val="0"/>
          <w:sz w:val="30"/>
          <w:szCs w:val="30"/>
        </w:rPr>
        <w:t>》等法律法规，结合学校实际，制定本预案。</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（二）适用范围</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本预案所指的大型群体活动主要指以学校名义组织的或学校各单位组织的如运动会、大型校园文化活动、人才招聘会、重大节庆日表演活动、文体活动、军事训练活动等，预计参加人数400人以上的活动。大型活动中突发事件的主要类型包括，在活动举办过程中发生的建筑物坍塌、拥挤、踩踏、火灾、群体性斗殴、暴力袭击及其他恐怖破坏活动等突发事件。本预案适用于学校大型群体活动突发事件预防和处置工作。</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（三）工作原则</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t>1.预防为本，及时控制。</w:t>
      </w:r>
      <w:r>
        <w:rPr>
          <w:rFonts w:ascii="仿宋_GB2312" w:eastAsia="仿宋_GB2312" w:hAnsi="宋体" w:cs="宋体" w:hint="eastAsia"/>
          <w:color w:val="000000"/>
          <w:kern w:val="0"/>
          <w:sz w:val="30"/>
          <w:szCs w:val="30"/>
        </w:rPr>
        <w:t>立足于防范，抓早、抓小，认真开展隐患排查工作，强化信息的广泛收集和深层次研究判断，争取早发现，早报告、早控制，早解决。</w:t>
      </w:r>
      <w:r w:rsidR="00094CBA">
        <w:rPr>
          <w:rFonts w:ascii="仿宋_GB2312" w:eastAsia="仿宋_GB2312" w:hAnsi="宋体" w:cs="宋体" w:hint="eastAsia"/>
          <w:color w:val="000000"/>
          <w:kern w:val="0"/>
          <w:sz w:val="30"/>
          <w:szCs w:val="30"/>
        </w:rPr>
        <w:t>预防</w:t>
      </w:r>
      <w:r>
        <w:rPr>
          <w:rFonts w:ascii="仿宋_GB2312" w:eastAsia="仿宋_GB2312" w:hAnsi="宋体" w:cs="宋体" w:hint="eastAsia"/>
          <w:color w:val="000000"/>
          <w:kern w:val="0"/>
          <w:sz w:val="30"/>
          <w:szCs w:val="30"/>
        </w:rPr>
        <w:t>大型群体活动突发事件</w:t>
      </w:r>
      <w:r w:rsidR="00094CBA">
        <w:rPr>
          <w:rFonts w:ascii="仿宋_GB2312" w:eastAsia="仿宋_GB2312" w:hAnsi="宋体" w:cs="宋体" w:hint="eastAsia"/>
          <w:color w:val="000000"/>
          <w:kern w:val="0"/>
          <w:sz w:val="30"/>
          <w:szCs w:val="30"/>
        </w:rPr>
        <w:t>发生</w:t>
      </w:r>
      <w:r>
        <w:rPr>
          <w:rFonts w:ascii="仿宋_GB2312" w:eastAsia="仿宋_GB2312" w:hAnsi="宋体" w:cs="宋体" w:hint="eastAsia"/>
          <w:color w:val="000000"/>
          <w:kern w:val="0"/>
          <w:sz w:val="30"/>
          <w:szCs w:val="30"/>
        </w:rPr>
        <w:t>，构建平安和谐校园。</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lastRenderedPageBreak/>
        <w:t>2.系统联动，群防群控。</w:t>
      </w:r>
      <w:r>
        <w:rPr>
          <w:rFonts w:ascii="仿宋_GB2312" w:eastAsia="仿宋_GB2312" w:hAnsi="宋体" w:cs="宋体" w:hint="eastAsia"/>
          <w:color w:val="000000"/>
          <w:kern w:val="0"/>
          <w:sz w:val="30"/>
          <w:szCs w:val="30"/>
        </w:rPr>
        <w:t>发生大型群体活动突发事件后，校领导及各相关单位负责人要立即深入第一线，掌握情况，开展工作，形成各单位联动、群防群控的处置工作格局。</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t>3.区分性质，依法处置。</w:t>
      </w:r>
      <w:r>
        <w:rPr>
          <w:rFonts w:ascii="仿宋_GB2312" w:eastAsia="仿宋_GB2312" w:hAnsi="宋体" w:cs="宋体" w:hint="eastAsia"/>
          <w:color w:val="000000"/>
          <w:kern w:val="0"/>
          <w:sz w:val="30"/>
          <w:szCs w:val="30"/>
        </w:rPr>
        <w:t>在处置大型群体活动突发事件过程中，要坚持从保护师生生命和财产安全出发，及时化解矛盾，防止事态扩大，做到合情合理、依法办事，维护师生的合法权益。</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t>4.加强保障，重在建设。</w:t>
      </w:r>
      <w:r>
        <w:rPr>
          <w:rFonts w:ascii="仿宋_GB2312" w:eastAsia="仿宋_GB2312" w:hAnsi="宋体" w:cs="宋体" w:hint="eastAsia"/>
          <w:color w:val="000000"/>
          <w:kern w:val="0"/>
          <w:sz w:val="30"/>
          <w:szCs w:val="30"/>
        </w:rPr>
        <w:t>从制度上、组织上、物资上、信息上全面加强保障措施。在组织体系、经费保障和力量部署等方面，加强硬件与软件建设，增强应急实力，提高工作效率。</w:t>
      </w:r>
    </w:p>
    <w:p w:rsidR="00933E9C" w:rsidRPr="0004300F" w:rsidRDefault="0017212A" w:rsidP="00513797">
      <w:pPr>
        <w:spacing w:line="520" w:lineRule="exact"/>
        <w:ind w:firstLineChars="200" w:firstLine="600"/>
        <w:rPr>
          <w:rFonts w:ascii="黑体" w:eastAsia="黑体" w:hAnsi="黑体" w:cs="黑体"/>
          <w:color w:val="333333"/>
          <w:kern w:val="0"/>
          <w:sz w:val="30"/>
          <w:szCs w:val="30"/>
        </w:rPr>
      </w:pPr>
      <w:r w:rsidRPr="0004300F">
        <w:rPr>
          <w:rFonts w:ascii="黑体" w:eastAsia="黑体" w:hAnsi="黑体" w:cs="黑体" w:hint="eastAsia"/>
          <w:color w:val="333333"/>
          <w:kern w:val="0"/>
          <w:sz w:val="30"/>
          <w:szCs w:val="30"/>
        </w:rPr>
        <w:t>二、组织机构</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学校大型群体活动突发事件应急工作领导小组（以下简称“领导小组”）组长由分管安全工作的校领导担任；副组长由保卫处处长担任；</w:t>
      </w:r>
      <w:r>
        <w:rPr>
          <w:rFonts w:ascii="仿宋_GB2312" w:eastAsia="仿宋_GB2312" w:hAnsi="宋体" w:hint="eastAsia"/>
          <w:color w:val="000000"/>
          <w:sz w:val="30"/>
          <w:szCs w:val="30"/>
        </w:rPr>
        <w:t>各基层党委（党总支）、各单位党政主要负责人为成员。</w:t>
      </w:r>
      <w:r>
        <w:rPr>
          <w:rFonts w:ascii="仿宋_GB2312" w:eastAsia="仿宋_GB2312" w:hAnsi="宋体" w:cs="宋体" w:hint="eastAsia"/>
          <w:color w:val="000000"/>
          <w:kern w:val="0"/>
          <w:sz w:val="30"/>
          <w:szCs w:val="30"/>
        </w:rPr>
        <w:t>领导小组办公室设在保卫处，办公室主任由保卫处处长兼任。</w:t>
      </w:r>
    </w:p>
    <w:p w:rsidR="00933E9C" w:rsidRDefault="0017212A" w:rsidP="00513797">
      <w:pPr>
        <w:widowControl/>
        <w:spacing w:line="520" w:lineRule="exact"/>
        <w:ind w:right="-90" w:firstLine="63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学校大型群体活动突发事件应急工作领导小组的职责：负责统一决策、组织、指挥学校大型群体活动突发事件的应急响应行动，并协调、协助相关单位开展应急处置工作，重大问题及时向校应急工作领导小组请示报告。</w:t>
      </w:r>
    </w:p>
    <w:p w:rsidR="00933E9C" w:rsidRDefault="0017212A" w:rsidP="00513797">
      <w:pPr>
        <w:spacing w:line="520" w:lineRule="exact"/>
        <w:ind w:firstLineChars="200" w:firstLine="600"/>
        <w:rPr>
          <w:rFonts w:ascii="黑体" w:eastAsia="黑体" w:hAnsi="黑体" w:cs="黑体"/>
          <w:color w:val="333333"/>
          <w:kern w:val="0"/>
          <w:sz w:val="30"/>
          <w:szCs w:val="30"/>
        </w:rPr>
      </w:pPr>
      <w:r>
        <w:rPr>
          <w:rFonts w:ascii="黑体" w:eastAsia="黑体" w:hAnsi="黑体" w:cs="黑体" w:hint="eastAsia"/>
          <w:color w:val="333333"/>
          <w:kern w:val="0"/>
          <w:sz w:val="30"/>
          <w:szCs w:val="30"/>
        </w:rPr>
        <w:t>三、预防和预警</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（一）预防和预警信息</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建立畅通的信息传输渠道和严格的信息上报机制，完善快速应急信息系统。</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t>1.信息报告原则</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(1)迅速。最先发现或接到发生突发公共事件的单位和个人，应在第一时间内以电话或书面形式向领导小组报告，不得延报。</w:t>
      </w:r>
      <w:r>
        <w:rPr>
          <w:rFonts w:ascii="仿宋_GB2312" w:eastAsia="仿宋_GB2312" w:hAnsi="宋体" w:cs="宋体" w:hint="eastAsia"/>
          <w:color w:val="000000"/>
          <w:kern w:val="0"/>
          <w:sz w:val="30"/>
          <w:szCs w:val="30"/>
        </w:rPr>
        <w:lastRenderedPageBreak/>
        <w:t>各单位应在事件发生后立即报告领导小组。</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(2)准确。信息内容要客观翔实，不得主观臆断，不得漏报、瞒报、谎报。</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(3)续报。各类突发公共事件发生变化后，及时续报有关情况。</w:t>
      </w:r>
    </w:p>
    <w:p w:rsidR="00933E9C" w:rsidRDefault="0017212A" w:rsidP="00513797">
      <w:pPr>
        <w:spacing w:line="520" w:lineRule="exact"/>
        <w:ind w:firstLine="570"/>
        <w:rPr>
          <w:rFonts w:ascii="仿宋_GB2312" w:eastAsia="仿宋_GB2312" w:hAnsi="宋体" w:cs="宋体"/>
          <w:b/>
          <w:bCs/>
          <w:color w:val="000000"/>
          <w:kern w:val="0"/>
          <w:sz w:val="30"/>
          <w:szCs w:val="30"/>
        </w:rPr>
      </w:pPr>
      <w:r>
        <w:rPr>
          <w:rFonts w:ascii="仿宋_GB2312" w:eastAsia="仿宋_GB2312" w:hAnsi="宋体" w:cs="宋体" w:hint="eastAsia"/>
          <w:b/>
          <w:bCs/>
          <w:color w:val="000000"/>
          <w:kern w:val="0"/>
          <w:sz w:val="30"/>
          <w:szCs w:val="30"/>
        </w:rPr>
        <w:t>2.信息的主要内容</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(1)事件发生基本情况，包括时间、地点、规模、涉及人员、破坏程度以及人员伤亡等情况；</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(2)事件发生起因分析、性质的初步判断和影响程度的初步评估；</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 xml:space="preserve">(3)事发单位已采取的措施；    </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(4)事态发展状态、处置过程和结果；</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(5)需要报告的其他事项。</w:t>
      </w:r>
    </w:p>
    <w:p w:rsidR="00933E9C" w:rsidRDefault="0017212A" w:rsidP="00513797">
      <w:pPr>
        <w:spacing w:line="520" w:lineRule="exact"/>
        <w:ind w:firstLine="570"/>
        <w:rPr>
          <w:rFonts w:ascii="宋体" w:hAnsi="宋体" w:cs="宋体"/>
          <w:b/>
          <w:bCs/>
          <w:color w:val="333333"/>
          <w:kern w:val="0"/>
          <w:sz w:val="30"/>
          <w:szCs w:val="30"/>
        </w:rPr>
      </w:pPr>
      <w:r>
        <w:rPr>
          <w:rFonts w:ascii="仿宋_GB2312" w:eastAsia="仿宋_GB2312" w:hAnsi="宋体" w:hint="eastAsia"/>
          <w:b/>
          <w:color w:val="000000"/>
          <w:sz w:val="30"/>
          <w:szCs w:val="30"/>
        </w:rPr>
        <w:t xml:space="preserve">（二）预防和预警行动 </w:t>
      </w:r>
      <w:r>
        <w:rPr>
          <w:rFonts w:ascii="宋体" w:hAnsi="宋体" w:cs="宋体" w:hint="eastAsia"/>
          <w:b/>
          <w:bCs/>
          <w:color w:val="333333"/>
          <w:kern w:val="0"/>
          <w:sz w:val="30"/>
          <w:szCs w:val="30"/>
        </w:rPr>
        <w:t xml:space="preserve"> </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1.在领导小组的统一部署下，校属各单位应相互支持、相互配合。要落实人员，明确责任，细化工作措施，把各项工作和要求落到实处。</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2.加强应急反应机制的日常性管理，在实践中运用和完善应急处置预案。加强人员培训，定期或不定期地开展演练活动，不断提高应对大型群体活动突发事件的指挥能力和实践能力。</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3.做好应对学校大型群体活动突发事件的人力、物力和财力方面的储备工作，确保大型群体活动突发事件预防、现场控制的应急设施、设备和必要的经费开支。</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hint="eastAsia"/>
          <w:b/>
          <w:color w:val="000000"/>
          <w:sz w:val="30"/>
          <w:szCs w:val="30"/>
        </w:rPr>
        <w:t>（三）</w:t>
      </w:r>
      <w:r>
        <w:rPr>
          <w:rFonts w:ascii="仿宋_GB2312" w:eastAsia="仿宋_GB2312" w:hAnsi="宋体" w:cs="宋体" w:hint="eastAsia"/>
          <w:b/>
          <w:bCs/>
          <w:color w:val="000000"/>
          <w:kern w:val="0"/>
          <w:sz w:val="30"/>
          <w:szCs w:val="30"/>
        </w:rPr>
        <w:t>常规性报备工作</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活动组织单位在活动举办之前向保卫处报备，预计参加人数400人以上1000人以下的，提前15日报备，预计参加人数1000</w:t>
      </w:r>
      <w:r>
        <w:rPr>
          <w:rFonts w:ascii="仿宋_GB2312" w:eastAsia="仿宋_GB2312" w:hAnsi="宋体" w:cs="宋体" w:hint="eastAsia"/>
          <w:color w:val="000000"/>
          <w:kern w:val="0"/>
          <w:sz w:val="30"/>
          <w:szCs w:val="30"/>
        </w:rPr>
        <w:lastRenderedPageBreak/>
        <w:t>人以上的，提前25日报备。报备以书面形式，要说明活动举办单位、时间、地点、参与人数、活动内容、活动应急预案等事项；活动组织单位主要负责人为大型活动的安全责任人；要组织人员开展活动现场安全隐患排查工作，清除进出口通道障碍；如有临时搭建的设施要确保其安全；要明确活动现场负责人，现场负责人是先期应急处置指挥员和突发事件情况汇报责任人。保卫处协助活动组织单位做好活动安全工作。</w:t>
      </w:r>
    </w:p>
    <w:p w:rsidR="00933E9C" w:rsidRDefault="0017212A" w:rsidP="00513797">
      <w:pPr>
        <w:spacing w:line="520" w:lineRule="exact"/>
        <w:ind w:firstLineChars="200" w:firstLine="600"/>
        <w:rPr>
          <w:rFonts w:ascii="黑体" w:eastAsia="黑体" w:hAnsi="黑体" w:cs="黑体"/>
          <w:color w:val="333333"/>
          <w:kern w:val="0"/>
          <w:sz w:val="30"/>
          <w:szCs w:val="30"/>
        </w:rPr>
      </w:pPr>
      <w:r>
        <w:rPr>
          <w:rFonts w:ascii="黑体" w:eastAsia="黑体" w:hAnsi="黑体" w:cs="黑体" w:hint="eastAsia"/>
          <w:color w:val="333333"/>
          <w:kern w:val="0"/>
          <w:sz w:val="30"/>
          <w:szCs w:val="30"/>
        </w:rPr>
        <w:t>四、应急处置</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（一）应急处置分工</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1.现场处置组（负责单位：活动组织单位）</w:t>
      </w:r>
    </w:p>
    <w:p w:rsidR="0004300F" w:rsidRDefault="0017212A" w:rsidP="00513797">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活动单位现场负责人立即组织现场人员开展自救自护和有序疏散；负责保护好事发现场，维护现场秩序</w:t>
      </w:r>
      <w:r w:rsidR="0004300F">
        <w:rPr>
          <w:rFonts w:ascii="仿宋_GB2312" w:eastAsia="仿宋_GB2312" w:hAnsi="宋体" w:cs="宋体" w:hint="eastAsia"/>
          <w:color w:val="000000"/>
          <w:kern w:val="0"/>
          <w:sz w:val="30"/>
          <w:szCs w:val="30"/>
        </w:rPr>
        <w:t>。</w:t>
      </w:r>
    </w:p>
    <w:p w:rsidR="0004300F" w:rsidRPr="0004300F" w:rsidRDefault="0004300F"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2.安全保卫组（负责单位：保卫处）</w:t>
      </w:r>
    </w:p>
    <w:p w:rsidR="00933E9C" w:rsidRDefault="0017212A" w:rsidP="00513797">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配合警方开展调查取证工作；</w:t>
      </w:r>
      <w:r w:rsidR="0004300F">
        <w:rPr>
          <w:rFonts w:ascii="仿宋_GB2312" w:eastAsia="仿宋_GB2312" w:hAnsi="宋体" w:cs="宋体" w:hint="eastAsia"/>
          <w:color w:val="000000"/>
          <w:kern w:val="0"/>
          <w:sz w:val="30"/>
          <w:szCs w:val="30"/>
        </w:rPr>
        <w:t>配合现场处置组</w:t>
      </w:r>
      <w:r>
        <w:rPr>
          <w:rFonts w:ascii="仿宋_GB2312" w:eastAsia="仿宋_GB2312" w:hAnsi="宋体" w:cs="宋体" w:hint="eastAsia"/>
          <w:color w:val="000000"/>
          <w:kern w:val="0"/>
          <w:sz w:val="30"/>
          <w:szCs w:val="30"/>
        </w:rPr>
        <w:t>在事件处理过程中维护好学校正常安全秩序。</w:t>
      </w:r>
    </w:p>
    <w:p w:rsidR="00933E9C" w:rsidRDefault="0004300F"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0017212A">
        <w:rPr>
          <w:rFonts w:ascii="仿宋_GB2312" w:eastAsia="仿宋_GB2312" w:hAnsi="宋体" w:cs="宋体" w:hint="eastAsia"/>
          <w:color w:val="000000"/>
          <w:kern w:val="0"/>
          <w:sz w:val="30"/>
          <w:szCs w:val="30"/>
        </w:rPr>
        <w:t>.医疗救护组（负责单位：后勤服务集团）</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组织医护人员第一时间赶往现场救治伤员。</w:t>
      </w:r>
    </w:p>
    <w:p w:rsidR="00933E9C" w:rsidRDefault="0004300F"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0017212A">
        <w:rPr>
          <w:rFonts w:ascii="仿宋_GB2312" w:eastAsia="仿宋_GB2312" w:hAnsi="宋体" w:cs="宋体" w:hint="eastAsia"/>
          <w:color w:val="000000"/>
          <w:kern w:val="0"/>
          <w:sz w:val="30"/>
          <w:szCs w:val="30"/>
        </w:rPr>
        <w:t>.信息报告组（负责单位：活动组织单位  校党委（校长）办公室）</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组织单位负责在事发后第一时间整理相关资料，做好事件处理过程中各种会议的记录，形成事件处理进度报告并报领导小组。校党委（校长）办公室负责向省委教育工委、省教育厅等上级有关单位报告事件发生的情况、处理进展和处理结果。</w:t>
      </w:r>
    </w:p>
    <w:p w:rsidR="00933E9C" w:rsidRDefault="0004300F"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17212A">
        <w:rPr>
          <w:rFonts w:ascii="仿宋_GB2312" w:eastAsia="仿宋_GB2312" w:hAnsi="宋体" w:cs="宋体" w:hint="eastAsia"/>
          <w:color w:val="000000"/>
          <w:kern w:val="0"/>
          <w:sz w:val="30"/>
          <w:szCs w:val="30"/>
        </w:rPr>
        <w:t>.信息发布组（负责单位：宣传部）</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负责信息发布和接受媒体的采访，关注网络舆情状况。如果</w:t>
      </w:r>
      <w:r>
        <w:rPr>
          <w:rFonts w:ascii="仿宋_GB2312" w:eastAsia="仿宋_GB2312" w:hAnsi="宋体" w:cs="宋体" w:hint="eastAsia"/>
          <w:color w:val="000000"/>
          <w:kern w:val="0"/>
          <w:sz w:val="30"/>
          <w:szCs w:val="30"/>
        </w:rPr>
        <w:lastRenderedPageBreak/>
        <w:t>网络出现失实言论和报道，应采取措施予以应对，尽量减少网络舆论对事件善后处理的不利影响。</w:t>
      </w:r>
    </w:p>
    <w:p w:rsidR="00933E9C" w:rsidRDefault="0017212A" w:rsidP="00513797">
      <w:pPr>
        <w:spacing w:line="520" w:lineRule="exact"/>
        <w:ind w:firstLineChars="200" w:firstLine="602"/>
        <w:rPr>
          <w:rFonts w:ascii="宋体" w:hAnsi="宋体" w:cs="宋体"/>
          <w:b/>
          <w:bCs/>
          <w:color w:val="333333"/>
          <w:kern w:val="0"/>
          <w:sz w:val="30"/>
          <w:szCs w:val="30"/>
        </w:rPr>
      </w:pPr>
      <w:r>
        <w:rPr>
          <w:rFonts w:ascii="仿宋_GB2312" w:eastAsia="仿宋_GB2312" w:hAnsi="宋体" w:hint="eastAsia"/>
          <w:b/>
          <w:color w:val="000000"/>
          <w:sz w:val="30"/>
          <w:szCs w:val="30"/>
        </w:rPr>
        <w:t>（二）应急处置要求</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大型群体活动突发事件发生后，由领导小组统一领导，启动本预案，指挥有关单位开展处置工作．领导小组随时掌握情况，并及时上报校应急工作领导小组。</w:t>
      </w:r>
    </w:p>
    <w:p w:rsidR="00933E9C" w:rsidRDefault="0017212A" w:rsidP="00513797">
      <w:pPr>
        <w:spacing w:line="520" w:lineRule="exact"/>
        <w:ind w:firstLine="570"/>
        <w:rPr>
          <w:rFonts w:ascii="仿宋_GB2312" w:eastAsia="仿宋_GB2312" w:hAnsi="宋体" w:cs="宋体"/>
          <w:b/>
          <w:bCs/>
          <w:color w:val="000000"/>
          <w:kern w:val="0"/>
          <w:sz w:val="30"/>
          <w:szCs w:val="30"/>
        </w:rPr>
      </w:pPr>
      <w:r>
        <w:rPr>
          <w:rFonts w:ascii="仿宋_GB2312" w:eastAsia="仿宋_GB2312" w:hAnsi="宋体" w:hint="eastAsia"/>
          <w:b/>
          <w:color w:val="000000"/>
          <w:sz w:val="30"/>
          <w:szCs w:val="30"/>
        </w:rPr>
        <w:t>（三）</w:t>
      </w:r>
      <w:r>
        <w:rPr>
          <w:rFonts w:ascii="仿宋_GB2312" w:eastAsia="仿宋_GB2312" w:hAnsi="宋体" w:cs="宋体" w:hint="eastAsia"/>
          <w:b/>
          <w:bCs/>
          <w:color w:val="000000"/>
          <w:kern w:val="0"/>
          <w:sz w:val="30"/>
          <w:szCs w:val="30"/>
        </w:rPr>
        <w:t>应急处置工作分类及处置办法</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1.建筑物坍塌、拥挤、踩踏</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组织单位现场负责人立即宣布停止一切活动，维持现场秩序，有人员受伤拨打“120”，并将伤者送到医院医治；活动组织单位现场负责人立即开展自救自护，组织师生有序疏散逃生，避免继发性事故发生；活动组织单位现场负责人第一时间向领导小组汇报；活动组织单位现场负责人立即开展现场救援，尽可能保护好现场，配合事故救援及调查。</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2.火灾</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活动组织单位现场负责人立即宣布停止一切活动，第一时间向领导小组组长汇报，启动校园消防事故应急预案；</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3.群体性斗殴、暴力袭击</w:t>
      </w:r>
      <w:r>
        <w:rPr>
          <w:rFonts w:ascii="仿宋_GB2312" w:eastAsia="仿宋_GB2312" w:hint="eastAsia"/>
          <w:bCs/>
          <w:sz w:val="32"/>
          <w:szCs w:val="32"/>
        </w:rPr>
        <w:t>及其他恐怖破坏活动</w:t>
      </w:r>
    </w:p>
    <w:p w:rsidR="00933E9C" w:rsidRDefault="0017212A" w:rsidP="00513797">
      <w:pPr>
        <w:spacing w:line="520" w:lineRule="exact"/>
        <w:ind w:firstLine="57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活动组织单位现场负责人立即宣布停止一切活动，控制不法分子，并拔打“110”报警，有人员受伤拨打“120”，并将伤者送到医院医治；活动组织单位现场负责人第一时间向领导小组汇报，启动学校治安类突发事件应急预案；活动组织单位现场负责人立即开展现场救援，尽可能保护好现场，配合事故救援及调查。</w:t>
      </w:r>
    </w:p>
    <w:p w:rsidR="00933E9C" w:rsidRDefault="0017212A" w:rsidP="00513797">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（四）应急处置结束</w:t>
      </w:r>
    </w:p>
    <w:p w:rsidR="00933E9C" w:rsidRDefault="0017212A" w:rsidP="00513797">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1.学校大型群体活动突发事件处置工作已基本完成，所带来</w:t>
      </w:r>
      <w:r>
        <w:rPr>
          <w:rFonts w:ascii="仿宋_GB2312" w:eastAsia="仿宋_GB2312" w:hAnsi="宋体" w:cs="宋体" w:hint="eastAsia"/>
          <w:color w:val="000000"/>
          <w:kern w:val="0"/>
          <w:sz w:val="30"/>
          <w:szCs w:val="30"/>
        </w:rPr>
        <w:lastRenderedPageBreak/>
        <w:t>的危害被基本消除或已有明确结论，应急处置工作即告结束，进入查处阶段。</w:t>
      </w:r>
    </w:p>
    <w:p w:rsidR="00933E9C" w:rsidRDefault="0017212A" w:rsidP="00513797">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2.学校大型群体活动突发事件应急处置工作结束后，领导小组办公室会同事发单位将应急处置工作总结及时上报学校大型群体活动突发事件应急工作领导小组。</w:t>
      </w:r>
    </w:p>
    <w:p w:rsidR="00933E9C" w:rsidRDefault="0017212A" w:rsidP="00513797">
      <w:pPr>
        <w:spacing w:line="520" w:lineRule="exact"/>
        <w:ind w:firstLineChars="200" w:firstLine="600"/>
        <w:rPr>
          <w:rFonts w:ascii="黑体" w:eastAsia="黑体" w:hAnsi="黑体" w:cs="黑体"/>
          <w:color w:val="000000"/>
          <w:kern w:val="0"/>
          <w:sz w:val="30"/>
          <w:szCs w:val="30"/>
        </w:rPr>
      </w:pPr>
      <w:r>
        <w:rPr>
          <w:rFonts w:ascii="黑体" w:eastAsia="黑体" w:hAnsi="黑体" w:cs="黑体" w:hint="eastAsia"/>
          <w:color w:val="000000"/>
          <w:kern w:val="0"/>
          <w:sz w:val="30"/>
          <w:szCs w:val="30"/>
        </w:rPr>
        <w:t>五、事后调查</w:t>
      </w:r>
    </w:p>
    <w:p w:rsidR="00933E9C" w:rsidRDefault="0017212A" w:rsidP="00513797">
      <w:pPr>
        <w:spacing w:line="52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学校大型群体活动突发事件应急工作领导小组对突发事件进行调查处理和总结评估，查清事件发生的经过以及性质、影响、危害、责任等，提出处理意见和改进措施。对有突出表现的单位和个人予以鼓励和表彰；对负有直接责任的单位和个人依据有关法规和规定给予严肃处理，</w:t>
      </w:r>
      <w:bookmarkStart w:id="0" w:name="_GoBack"/>
      <w:bookmarkEnd w:id="0"/>
      <w:r>
        <w:rPr>
          <w:rFonts w:ascii="仿宋_GB2312" w:eastAsia="仿宋_GB2312" w:hAnsi="宋体" w:cs="宋体" w:hint="eastAsia"/>
          <w:color w:val="000000"/>
          <w:kern w:val="0"/>
          <w:sz w:val="30"/>
          <w:szCs w:val="30"/>
        </w:rPr>
        <w:t>构成犯罪的，依法追究刑事责任。</w:t>
      </w:r>
    </w:p>
    <w:p w:rsidR="00933E9C" w:rsidRDefault="0017212A" w:rsidP="00513797">
      <w:pPr>
        <w:spacing w:line="520" w:lineRule="exact"/>
        <w:ind w:firstLineChars="200" w:firstLine="600"/>
        <w:rPr>
          <w:rFonts w:ascii="黑体" w:eastAsia="黑体" w:hAnsi="黑体" w:cs="黑体"/>
          <w:color w:val="000000"/>
          <w:kern w:val="0"/>
          <w:sz w:val="30"/>
          <w:szCs w:val="30"/>
        </w:rPr>
      </w:pPr>
      <w:r>
        <w:rPr>
          <w:rFonts w:ascii="黑体" w:eastAsia="黑体" w:hAnsi="黑体" w:cs="黑体" w:hint="eastAsia"/>
          <w:color w:val="000000"/>
          <w:kern w:val="0"/>
          <w:sz w:val="30"/>
          <w:szCs w:val="30"/>
        </w:rPr>
        <w:t>六、附则</w:t>
      </w:r>
    </w:p>
    <w:p w:rsidR="00933E9C" w:rsidRDefault="0017212A" w:rsidP="00513797">
      <w:pPr>
        <w:spacing w:line="520" w:lineRule="exact"/>
        <w:ind w:firstLine="570"/>
      </w:pPr>
      <w:r>
        <w:rPr>
          <w:rFonts w:ascii="仿宋_GB2312" w:eastAsia="仿宋_GB2312" w:hAnsi="宋体" w:cs="宋体" w:hint="eastAsia"/>
          <w:color w:val="000000"/>
          <w:kern w:val="0"/>
          <w:sz w:val="30"/>
          <w:szCs w:val="30"/>
        </w:rPr>
        <w:t>本预案自发布之日起施行，由保卫处负责解释。</w:t>
      </w:r>
    </w:p>
    <w:sectPr w:rsidR="00933E9C" w:rsidSect="00933E9C">
      <w:footerReference w:type="default" r:id="rId7"/>
      <w:pgSz w:w="11906" w:h="16838"/>
      <w:pgMar w:top="1701" w:right="1701" w:bottom="1701"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82F" w:rsidRDefault="0017482F" w:rsidP="00933E9C">
      <w:r>
        <w:separator/>
      </w:r>
    </w:p>
  </w:endnote>
  <w:endnote w:type="continuationSeparator" w:id="0">
    <w:p w:rsidR="0017482F" w:rsidRDefault="0017482F" w:rsidP="00933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9C" w:rsidRDefault="00A42B0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33E9C" w:rsidRDefault="00A42B08">
                <w:pPr>
                  <w:pStyle w:val="a3"/>
                </w:pPr>
                <w:r>
                  <w:rPr>
                    <w:rFonts w:hint="eastAsia"/>
                  </w:rPr>
                  <w:fldChar w:fldCharType="begin"/>
                </w:r>
                <w:r w:rsidR="0017212A">
                  <w:rPr>
                    <w:rFonts w:hint="eastAsia"/>
                  </w:rPr>
                  <w:instrText xml:space="preserve"> PAGE  \* MERGEFORMAT </w:instrText>
                </w:r>
                <w:r>
                  <w:rPr>
                    <w:rFonts w:hint="eastAsia"/>
                  </w:rPr>
                  <w:fldChar w:fldCharType="separate"/>
                </w:r>
                <w:r w:rsidR="00B301E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82F" w:rsidRDefault="0017482F" w:rsidP="00933E9C">
      <w:r>
        <w:separator/>
      </w:r>
    </w:p>
  </w:footnote>
  <w:footnote w:type="continuationSeparator" w:id="0">
    <w:p w:rsidR="0017482F" w:rsidRDefault="0017482F" w:rsidP="00933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28655C9"/>
    <w:rsid w:val="0004300F"/>
    <w:rsid w:val="00094CBA"/>
    <w:rsid w:val="0017212A"/>
    <w:rsid w:val="0017482F"/>
    <w:rsid w:val="0025247C"/>
    <w:rsid w:val="00513797"/>
    <w:rsid w:val="00601663"/>
    <w:rsid w:val="006730C3"/>
    <w:rsid w:val="008660A8"/>
    <w:rsid w:val="00933E9C"/>
    <w:rsid w:val="0093605F"/>
    <w:rsid w:val="00A42B08"/>
    <w:rsid w:val="00B301EA"/>
    <w:rsid w:val="00B51F83"/>
    <w:rsid w:val="00E46F3E"/>
    <w:rsid w:val="03111821"/>
    <w:rsid w:val="06024707"/>
    <w:rsid w:val="06F66BB2"/>
    <w:rsid w:val="0A5E3C58"/>
    <w:rsid w:val="0B620F30"/>
    <w:rsid w:val="0F80461F"/>
    <w:rsid w:val="14E05009"/>
    <w:rsid w:val="188962EE"/>
    <w:rsid w:val="1D2603D1"/>
    <w:rsid w:val="1F8D22BD"/>
    <w:rsid w:val="228655C9"/>
    <w:rsid w:val="26C455BC"/>
    <w:rsid w:val="29C52DB0"/>
    <w:rsid w:val="2E1614D8"/>
    <w:rsid w:val="305A1948"/>
    <w:rsid w:val="30956FDD"/>
    <w:rsid w:val="30E311BE"/>
    <w:rsid w:val="36FA57AE"/>
    <w:rsid w:val="37281CA3"/>
    <w:rsid w:val="43C803FF"/>
    <w:rsid w:val="452210DC"/>
    <w:rsid w:val="4738773E"/>
    <w:rsid w:val="4AD57F9C"/>
    <w:rsid w:val="4DAB20DF"/>
    <w:rsid w:val="4E23490B"/>
    <w:rsid w:val="4EA86D4F"/>
    <w:rsid w:val="4FBF1FBA"/>
    <w:rsid w:val="532611ED"/>
    <w:rsid w:val="5337484F"/>
    <w:rsid w:val="56600EE3"/>
    <w:rsid w:val="585521F9"/>
    <w:rsid w:val="5D532EBF"/>
    <w:rsid w:val="5DD65CE9"/>
    <w:rsid w:val="5FC63DD1"/>
    <w:rsid w:val="62917BCC"/>
    <w:rsid w:val="649526E4"/>
    <w:rsid w:val="66CC49C6"/>
    <w:rsid w:val="6757361C"/>
    <w:rsid w:val="6C4846F6"/>
    <w:rsid w:val="6E6F05C1"/>
    <w:rsid w:val="70B41348"/>
    <w:rsid w:val="723B156B"/>
    <w:rsid w:val="723E5758"/>
    <w:rsid w:val="72CD4FF9"/>
    <w:rsid w:val="72FF5556"/>
    <w:rsid w:val="77F730CE"/>
    <w:rsid w:val="79104186"/>
    <w:rsid w:val="7B0E7DE9"/>
    <w:rsid w:val="7DB44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E9C"/>
    <w:pPr>
      <w:widowControl w:val="0"/>
      <w:jc w:val="both"/>
    </w:pPr>
    <w:rPr>
      <w:kern w:val="2"/>
      <w:sz w:val="21"/>
      <w:szCs w:val="24"/>
    </w:rPr>
  </w:style>
  <w:style w:type="paragraph" w:styleId="1">
    <w:name w:val="heading 1"/>
    <w:basedOn w:val="a"/>
    <w:next w:val="a"/>
    <w:qFormat/>
    <w:rsid w:val="00933E9C"/>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33E9C"/>
    <w:pPr>
      <w:tabs>
        <w:tab w:val="center" w:pos="4153"/>
        <w:tab w:val="right" w:pos="8306"/>
      </w:tabs>
      <w:snapToGrid w:val="0"/>
      <w:jc w:val="left"/>
    </w:pPr>
    <w:rPr>
      <w:sz w:val="18"/>
    </w:rPr>
  </w:style>
  <w:style w:type="paragraph" w:styleId="a4">
    <w:name w:val="header"/>
    <w:basedOn w:val="a"/>
    <w:qFormat/>
    <w:rsid w:val="00933E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933E9C"/>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455</Words>
  <Characters>2594</Characters>
  <Application>Microsoft Office Word</Application>
  <DocSecurity>0</DocSecurity>
  <Lines>21</Lines>
  <Paragraphs>6</Paragraphs>
  <ScaleCrop>false</ScaleCrop>
  <Company>Hewlett-Packard Company</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谢炜</cp:lastModifiedBy>
  <cp:revision>7</cp:revision>
  <cp:lastPrinted>2019-11-28T02:32:00Z</cp:lastPrinted>
  <dcterms:created xsi:type="dcterms:W3CDTF">2019-11-07T02:29:00Z</dcterms:created>
  <dcterms:modified xsi:type="dcterms:W3CDTF">2020-01-14T10:09:00Z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