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E47C0">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p>
    <w:p w14:paraId="4480118E">
      <w:pPr>
        <w:keepNext w:val="0"/>
        <w:keepLines w:val="0"/>
        <w:widowControl/>
        <w:suppressLineNumbers w:val="0"/>
        <w:jc w:val="both"/>
        <w:rPr>
          <w:rFonts w:hint="eastAsia" w:ascii="宋体" w:hAnsi="宋体" w:eastAsia="宋体" w:cs="宋体"/>
          <w:b/>
          <w:bCs/>
          <w:color w:val="000000"/>
          <w:kern w:val="0"/>
          <w:sz w:val="44"/>
          <w:szCs w:val="44"/>
          <w:lang w:val="en-US" w:eastAsia="zh-CN" w:bidi="ar"/>
        </w:rPr>
      </w:pPr>
    </w:p>
    <w:p w14:paraId="7FF33D6C">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安徽建筑大学人才培养方案</w:t>
      </w:r>
    </w:p>
    <w:p w14:paraId="05CA6917">
      <w:pPr>
        <w:keepNext w:val="0"/>
        <w:keepLines w:val="0"/>
        <w:widowControl/>
        <w:suppressLineNumbers w:val="0"/>
        <w:jc w:val="center"/>
      </w:pPr>
      <w:r>
        <w:rPr>
          <w:rFonts w:hint="eastAsia" w:ascii="宋体" w:hAnsi="宋体" w:eastAsia="宋体" w:cs="宋体"/>
          <w:b/>
          <w:bCs/>
          <w:color w:val="000000"/>
          <w:kern w:val="0"/>
          <w:sz w:val="44"/>
          <w:szCs w:val="44"/>
          <w:lang w:val="en-US" w:eastAsia="zh-CN" w:bidi="ar"/>
        </w:rPr>
        <w:t>修订论证手册</w:t>
      </w:r>
    </w:p>
    <w:p w14:paraId="0C7CA3C9">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14:paraId="61E41CE3">
      <w:pPr>
        <w:keepNext w:val="0"/>
        <w:keepLines w:val="0"/>
        <w:widowControl/>
        <w:suppressLineNumbers w:val="0"/>
        <w:ind w:firstLine="1687" w:firstLineChars="600"/>
        <w:jc w:val="left"/>
        <w:rPr>
          <w:rFonts w:hint="eastAsia" w:ascii="宋体" w:hAnsi="宋体" w:eastAsia="宋体" w:cs="宋体"/>
          <w:b/>
          <w:bCs/>
          <w:color w:val="000000"/>
          <w:kern w:val="0"/>
          <w:sz w:val="28"/>
          <w:szCs w:val="28"/>
          <w:lang w:val="en-US" w:eastAsia="zh-CN" w:bidi="ar"/>
        </w:rPr>
      </w:pPr>
    </w:p>
    <w:p w14:paraId="5548B463">
      <w:pPr>
        <w:keepNext w:val="0"/>
        <w:keepLines w:val="0"/>
        <w:widowControl/>
        <w:suppressLineNumbers w:val="0"/>
        <w:ind w:firstLine="1687" w:firstLineChars="600"/>
        <w:jc w:val="left"/>
        <w:rPr>
          <w:rFonts w:hint="default" w:ascii="宋体" w:hAnsi="宋体" w:eastAsia="宋体" w:cs="宋体"/>
          <w:b/>
          <w:bCs/>
          <w:color w:val="000000"/>
          <w:kern w:val="0"/>
          <w:sz w:val="28"/>
          <w:szCs w:val="28"/>
          <w:u w:val="single"/>
          <w:lang w:val="en-US" w:eastAsia="zh-CN" w:bidi="ar"/>
        </w:rPr>
      </w:pPr>
      <w:r>
        <w:rPr>
          <w:rFonts w:hint="eastAsia" w:ascii="宋体" w:hAnsi="宋体" w:eastAsia="宋体" w:cs="宋体"/>
          <w:b/>
          <w:bCs/>
          <w:color w:val="000000"/>
          <w:kern w:val="0"/>
          <w:sz w:val="28"/>
          <w:szCs w:val="28"/>
          <w:lang w:val="en-US" w:eastAsia="zh-CN" w:bidi="ar"/>
        </w:rPr>
        <w:t xml:space="preserve">专业名称 </w:t>
      </w:r>
      <w:r>
        <w:rPr>
          <w:rFonts w:hint="eastAsia" w:ascii="宋体" w:hAnsi="宋体" w:eastAsia="宋体" w:cs="宋体"/>
          <w:b/>
          <w:bCs/>
          <w:color w:val="000000"/>
          <w:kern w:val="0"/>
          <w:sz w:val="28"/>
          <w:szCs w:val="28"/>
          <w:u w:val="single"/>
          <w:lang w:val="en-US" w:eastAsia="zh-CN" w:bidi="ar"/>
        </w:rPr>
        <w:t xml:space="preserve">                                </w:t>
      </w:r>
    </w:p>
    <w:p w14:paraId="0C1D3764">
      <w:pPr>
        <w:keepNext w:val="0"/>
        <w:keepLines w:val="0"/>
        <w:widowControl/>
        <w:suppressLineNumbers w:val="0"/>
        <w:ind w:firstLine="1687" w:firstLineChars="600"/>
        <w:jc w:val="left"/>
        <w:rPr>
          <w:rFonts w:hint="eastAsia" w:ascii="宋体" w:hAnsi="宋体" w:eastAsia="宋体" w:cs="宋体"/>
          <w:b/>
          <w:bCs/>
          <w:color w:val="000000"/>
          <w:kern w:val="0"/>
          <w:sz w:val="28"/>
          <w:szCs w:val="28"/>
          <w:lang w:val="en-US" w:eastAsia="zh-CN" w:bidi="ar"/>
        </w:rPr>
      </w:pPr>
    </w:p>
    <w:p w14:paraId="191A60D0">
      <w:pPr>
        <w:keepNext w:val="0"/>
        <w:keepLines w:val="0"/>
        <w:widowControl/>
        <w:suppressLineNumbers w:val="0"/>
        <w:ind w:firstLine="1687" w:firstLineChars="6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所在单位 </w:t>
      </w:r>
      <w:r>
        <w:rPr>
          <w:rFonts w:hint="eastAsia" w:ascii="宋体" w:hAnsi="宋体" w:eastAsia="宋体" w:cs="宋体"/>
          <w:b/>
          <w:bCs/>
          <w:color w:val="000000"/>
          <w:kern w:val="0"/>
          <w:sz w:val="28"/>
          <w:szCs w:val="28"/>
          <w:u w:val="single"/>
          <w:lang w:val="en-US" w:eastAsia="zh-CN" w:bidi="ar"/>
        </w:rPr>
        <w:t xml:space="preserve">                                </w:t>
      </w:r>
    </w:p>
    <w:p w14:paraId="74D2756B">
      <w:pPr>
        <w:keepNext w:val="0"/>
        <w:keepLines w:val="0"/>
        <w:widowControl/>
        <w:suppressLineNumbers w:val="0"/>
        <w:ind w:firstLine="1680" w:firstLineChars="600"/>
        <w:jc w:val="left"/>
      </w:pPr>
      <w:r>
        <w:rPr>
          <w:rFonts w:hint="eastAsia" w:ascii="宋体" w:hAnsi="宋体" w:eastAsia="宋体" w:cs="宋体"/>
          <w:color w:val="000000"/>
          <w:kern w:val="0"/>
          <w:sz w:val="28"/>
          <w:szCs w:val="28"/>
          <w:lang w:val="en-US" w:eastAsia="zh-CN" w:bidi="ar"/>
        </w:rPr>
        <w:t xml:space="preserve"> </w:t>
      </w:r>
    </w:p>
    <w:p w14:paraId="45FDCB16">
      <w:pPr>
        <w:keepNext w:val="0"/>
        <w:keepLines w:val="0"/>
        <w:widowControl/>
        <w:suppressLineNumbers w:val="0"/>
        <w:ind w:firstLine="1687" w:firstLineChars="600"/>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专业负责人</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b/>
          <w:bCs/>
          <w:color w:val="000000"/>
          <w:kern w:val="0"/>
          <w:sz w:val="28"/>
          <w:szCs w:val="28"/>
          <w:lang w:val="en-US" w:eastAsia="zh-CN" w:bidi="ar"/>
        </w:rPr>
        <w:t xml:space="preserve"> </w:t>
      </w:r>
      <w:r>
        <w:rPr>
          <w:rFonts w:hint="eastAsia" w:ascii="宋体" w:hAnsi="宋体" w:eastAsia="宋体" w:cs="宋体"/>
          <w:b/>
          <w:bCs/>
          <w:color w:val="000000"/>
          <w:kern w:val="0"/>
          <w:sz w:val="28"/>
          <w:szCs w:val="28"/>
          <w:u w:val="single"/>
          <w:lang w:val="en-US" w:eastAsia="zh-CN" w:bidi="ar"/>
        </w:rPr>
        <w:t xml:space="preserve">                             </w:t>
      </w:r>
    </w:p>
    <w:p w14:paraId="060D1BC8">
      <w:pPr>
        <w:keepNext w:val="0"/>
        <w:keepLines w:val="0"/>
        <w:widowControl/>
        <w:suppressLineNumbers w:val="0"/>
        <w:ind w:firstLine="1680" w:firstLineChars="600"/>
        <w:jc w:val="left"/>
        <w:rPr>
          <w:rFonts w:hint="eastAsia" w:ascii="宋体" w:hAnsi="宋体" w:eastAsia="宋体" w:cs="宋体"/>
          <w:color w:val="000000"/>
          <w:kern w:val="0"/>
          <w:sz w:val="28"/>
          <w:szCs w:val="28"/>
          <w:lang w:val="en-US" w:eastAsia="zh-CN" w:bidi="ar"/>
        </w:rPr>
      </w:pPr>
    </w:p>
    <w:p w14:paraId="1312ACD1">
      <w:pPr>
        <w:keepNext w:val="0"/>
        <w:keepLines w:val="0"/>
        <w:widowControl/>
        <w:suppressLineNumbers w:val="0"/>
        <w:ind w:firstLine="1687" w:firstLineChars="6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 xml:space="preserve">适用年级  </w:t>
      </w:r>
      <w:r>
        <w:rPr>
          <w:rFonts w:hint="eastAsia" w:ascii="宋体" w:hAnsi="宋体" w:eastAsia="宋体" w:cs="宋体"/>
          <w:b/>
          <w:bCs/>
          <w:color w:val="000000"/>
          <w:kern w:val="0"/>
          <w:sz w:val="28"/>
          <w:szCs w:val="28"/>
          <w:u w:val="single"/>
          <w:lang w:val="en-US" w:eastAsia="zh-CN" w:bidi="ar"/>
        </w:rPr>
        <w:t xml:space="preserve">                               </w:t>
      </w:r>
    </w:p>
    <w:p w14:paraId="2C54FDCA">
      <w:pPr>
        <w:keepNext w:val="0"/>
        <w:keepLines w:val="0"/>
        <w:widowControl/>
        <w:suppressLineNumbers w:val="0"/>
        <w:ind w:firstLine="1687" w:firstLineChars="600"/>
        <w:jc w:val="left"/>
        <w:rPr>
          <w:rFonts w:hint="eastAsia" w:ascii="宋体" w:hAnsi="宋体" w:eastAsia="宋体" w:cs="宋体"/>
          <w:b/>
          <w:bCs/>
          <w:color w:val="000000"/>
          <w:kern w:val="0"/>
          <w:sz w:val="28"/>
          <w:szCs w:val="28"/>
          <w:lang w:val="en-US" w:eastAsia="zh-CN" w:bidi="ar"/>
        </w:rPr>
      </w:pPr>
    </w:p>
    <w:p w14:paraId="12F8A396">
      <w:pPr>
        <w:keepNext w:val="0"/>
        <w:keepLines w:val="0"/>
        <w:widowControl/>
        <w:suppressLineNumbers w:val="0"/>
        <w:ind w:firstLine="1687" w:firstLineChars="600"/>
        <w:jc w:val="left"/>
      </w:pPr>
      <w:r>
        <w:rPr>
          <w:rFonts w:hint="eastAsia" w:ascii="宋体" w:hAnsi="宋体" w:eastAsia="宋体" w:cs="宋体"/>
          <w:b/>
          <w:bCs/>
          <w:color w:val="000000"/>
          <w:kern w:val="0"/>
          <w:sz w:val="28"/>
          <w:szCs w:val="28"/>
          <w:lang w:val="en-US" w:eastAsia="zh-CN" w:bidi="ar"/>
        </w:rPr>
        <w:t xml:space="preserve">修订日期 </w:t>
      </w:r>
      <w:r>
        <w:rPr>
          <w:rFonts w:hint="eastAsia" w:ascii="宋体" w:hAnsi="宋体" w:eastAsia="宋体" w:cs="宋体"/>
          <w:color w:val="000000"/>
          <w:kern w:val="0"/>
          <w:sz w:val="28"/>
          <w:szCs w:val="28"/>
          <w:lang w:val="en-US" w:eastAsia="zh-CN" w:bidi="ar"/>
        </w:rPr>
        <w:t xml:space="preserve">       年    月    日</w:t>
      </w:r>
    </w:p>
    <w:p w14:paraId="74165323"/>
    <w:p w14:paraId="3C096237"/>
    <w:p w14:paraId="2416F6A8"/>
    <w:p w14:paraId="3BE1E382"/>
    <w:p w14:paraId="09A185C3"/>
    <w:p w14:paraId="456EBE94"/>
    <w:p w14:paraId="6976ED5F"/>
    <w:p w14:paraId="6FE70242"/>
    <w:p w14:paraId="3ABFA4CB"/>
    <w:p w14:paraId="659D87A3"/>
    <w:p w14:paraId="3648CE10"/>
    <w:p w14:paraId="595557D1">
      <w:pPr>
        <w:numPr>
          <w:ilvl w:val="0"/>
          <w:numId w:val="0"/>
        </w:numPr>
        <w:jc w:val="center"/>
      </w:pPr>
      <w:r>
        <w:rPr>
          <w:rFonts w:hint="eastAsia" w:ascii="仿宋_GB2312" w:eastAsia="仿宋_GB2312"/>
          <w:b w:val="0"/>
          <w:bCs w:val="0"/>
          <w:sz w:val="32"/>
          <w:szCs w:val="32"/>
          <w:highlight w:val="none"/>
          <w:lang w:val="en-US" w:eastAsia="zh-CN"/>
        </w:rPr>
        <w:t>本科生院（</w:t>
      </w:r>
      <w:bookmarkStart w:id="0" w:name="_GoBack"/>
      <w:bookmarkEnd w:id="0"/>
      <w:r>
        <w:rPr>
          <w:rFonts w:hint="eastAsia" w:ascii="仿宋_GB2312" w:eastAsia="仿宋_GB2312"/>
          <w:b w:val="0"/>
          <w:bCs w:val="0"/>
          <w:sz w:val="32"/>
          <w:szCs w:val="32"/>
          <w:highlight w:val="none"/>
          <w:lang w:val="en-US" w:eastAsia="zh-CN"/>
        </w:rPr>
        <w:t>创新创业学院）制</w:t>
      </w:r>
    </w:p>
    <w:p w14:paraId="4CC65597">
      <w:pPr>
        <w:jc w:val="center"/>
        <w:rPr>
          <w:rFonts w:hint="eastAsia"/>
          <w:b/>
          <w:bCs/>
          <w:sz w:val="36"/>
          <w:szCs w:val="40"/>
          <w:lang w:val="en-US" w:eastAsia="zh-CN"/>
        </w:rPr>
      </w:pPr>
    </w:p>
    <w:p w14:paraId="49861A32">
      <w:pPr>
        <w:jc w:val="center"/>
        <w:rPr>
          <w:rFonts w:hint="eastAsia"/>
          <w:b/>
          <w:bCs/>
          <w:sz w:val="36"/>
          <w:szCs w:val="40"/>
          <w:lang w:val="en-US" w:eastAsia="zh-CN"/>
        </w:rPr>
      </w:pPr>
      <w:r>
        <w:rPr>
          <w:rFonts w:hint="eastAsia"/>
          <w:b/>
          <w:bCs/>
          <w:sz w:val="36"/>
          <w:szCs w:val="40"/>
          <w:lang w:val="en-US" w:eastAsia="zh-CN"/>
        </w:rPr>
        <w:t>说 明</w:t>
      </w:r>
    </w:p>
    <w:p w14:paraId="3D7FC029">
      <w:pPr>
        <w:keepNext w:val="0"/>
        <w:keepLines w:val="0"/>
        <w:widowControl/>
        <w:suppressLineNumbers w:val="0"/>
        <w:jc w:val="center"/>
        <w:rPr>
          <w:rFonts w:hint="eastAsia" w:ascii="宋体" w:hAnsi="宋体" w:eastAsia="宋体" w:cs="宋体"/>
          <w:b/>
          <w:bCs/>
          <w:color w:val="000000"/>
          <w:kern w:val="0"/>
          <w:sz w:val="30"/>
          <w:szCs w:val="30"/>
          <w:lang w:val="en-US" w:eastAsia="zh-CN" w:bidi="ar"/>
        </w:rPr>
      </w:pPr>
    </w:p>
    <w:p w14:paraId="7462908C">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1.本手册配合人才培养方案以招生专业为单位制作。 </w:t>
      </w:r>
    </w:p>
    <w:p w14:paraId="20EF66D2">
      <w:pPr>
        <w:numPr>
          <w:ilvl w:val="0"/>
          <w:numId w:val="0"/>
        </w:numPr>
        <w:jc w:val="center"/>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2.本手册一式两份，一份存教务处，一份存专业所在学院。 </w:t>
      </w:r>
    </w:p>
    <w:p w14:paraId="19CC1A6E"/>
    <w:p w14:paraId="103B4623"/>
    <w:p w14:paraId="0E7C6F2C"/>
    <w:p w14:paraId="409136E1"/>
    <w:p w14:paraId="3F07DFC9"/>
    <w:p w14:paraId="0B375CC8"/>
    <w:p w14:paraId="0CAAF71D"/>
    <w:p w14:paraId="60964D0E"/>
    <w:p w14:paraId="744FB6F2"/>
    <w:p w14:paraId="36DCBA89"/>
    <w:p w14:paraId="61D94174"/>
    <w:p w14:paraId="586D7E07"/>
    <w:p w14:paraId="438EBB2E"/>
    <w:p w14:paraId="3FD2AD87"/>
    <w:p w14:paraId="6DC9C58A"/>
    <w:p w14:paraId="062B782D"/>
    <w:p w14:paraId="50766166"/>
    <w:p w14:paraId="33EC1A22"/>
    <w:p w14:paraId="1882153C"/>
    <w:p w14:paraId="05872D57"/>
    <w:p w14:paraId="62A8A380"/>
    <w:p w14:paraId="42FFED45"/>
    <w:p w14:paraId="21932068"/>
    <w:p w14:paraId="1776FBFA"/>
    <w:p w14:paraId="12CCC989"/>
    <w:p w14:paraId="468BC391"/>
    <w:p w14:paraId="35393539"/>
    <w:p w14:paraId="4CD9CFD0"/>
    <w:p w14:paraId="71983C4A"/>
    <w:p w14:paraId="66EA9F90"/>
    <w:p w14:paraId="43EAE4D8"/>
    <w:p w14:paraId="6D21155A"/>
    <w:p w14:paraId="33ECB828">
      <w:pPr>
        <w:jc w:val="both"/>
        <w:rPr>
          <w:rFonts w:hint="eastAsia" w:ascii="Calibri" w:hAnsi="Calibri" w:eastAsia="宋体" w:cs="Times New Roman"/>
          <w:b/>
          <w:bCs/>
          <w:sz w:val="36"/>
          <w:szCs w:val="40"/>
          <w:lang w:val="en-US" w:eastAsia="zh-CN"/>
        </w:rPr>
      </w:pPr>
    </w:p>
    <w:p w14:paraId="3403393F">
      <w:pPr>
        <w:jc w:val="both"/>
        <w:rPr>
          <w:rFonts w:hint="eastAsia" w:ascii="Calibri" w:hAnsi="Calibri" w:eastAsia="宋体" w:cs="Times New Roman"/>
          <w:b/>
          <w:bCs/>
          <w:sz w:val="36"/>
          <w:szCs w:val="40"/>
          <w:lang w:val="en-US" w:eastAsia="zh-CN"/>
        </w:rPr>
      </w:pPr>
    </w:p>
    <w:p w14:paraId="315B1FDA">
      <w:pPr>
        <w:jc w:val="center"/>
        <w:rPr>
          <w:rFonts w:hint="eastAsia"/>
          <w:b/>
          <w:bCs/>
          <w:sz w:val="36"/>
          <w:szCs w:val="40"/>
          <w:lang w:val="en-US" w:eastAsia="zh-CN"/>
        </w:rPr>
      </w:pPr>
      <w:r>
        <w:rPr>
          <w:rFonts w:hint="eastAsia"/>
          <w:b/>
          <w:bCs/>
          <w:sz w:val="36"/>
          <w:szCs w:val="40"/>
          <w:lang w:val="en-US" w:eastAsia="zh-CN"/>
        </w:rPr>
        <w:t>目 录</w:t>
      </w:r>
    </w:p>
    <w:p w14:paraId="6D8670E8">
      <w:pPr>
        <w:jc w:val="center"/>
        <w:rPr>
          <w:rFonts w:hint="eastAsia"/>
          <w:b/>
          <w:bCs/>
          <w:sz w:val="36"/>
          <w:szCs w:val="40"/>
          <w:lang w:val="en-US" w:eastAsia="zh-CN"/>
        </w:rPr>
      </w:pPr>
    </w:p>
    <w:p w14:paraId="3C8A05F7">
      <w:pPr>
        <w:keepNext w:val="0"/>
        <w:keepLines w:val="0"/>
        <w:widowControl/>
        <w:suppressLineNumbers w:val="0"/>
        <w:jc w:val="left"/>
      </w:pPr>
      <w:r>
        <w:rPr>
          <w:rFonts w:hint="eastAsia" w:ascii="仿宋_GB2312" w:eastAsia="仿宋_GB2312"/>
          <w:b w:val="0"/>
          <w:bCs w:val="0"/>
          <w:sz w:val="32"/>
          <w:szCs w:val="32"/>
          <w:highlight w:val="none"/>
          <w:lang w:val="en-US" w:eastAsia="zh-CN"/>
        </w:rPr>
        <w:t>XXXX专业人才培养方案修订过程说明</w:t>
      </w:r>
      <w:r>
        <w:rPr>
          <w:rFonts w:hint="eastAsia" w:ascii="宋体" w:hAnsi="宋体" w:eastAsia="宋体" w:cs="宋体"/>
          <w:color w:val="000000"/>
          <w:kern w:val="0"/>
          <w:sz w:val="22"/>
          <w:szCs w:val="22"/>
          <w:lang w:val="en-US" w:eastAsia="zh-CN" w:bidi="ar"/>
        </w:rPr>
        <w:t xml:space="preserve"> ................... </w:t>
      </w:r>
    </w:p>
    <w:p w14:paraId="305AD8CC">
      <w:pPr>
        <w:numPr>
          <w:ilvl w:val="0"/>
          <w:numId w:val="0"/>
        </w:numPr>
        <w:jc w:val="both"/>
      </w:pPr>
      <w:r>
        <w:rPr>
          <w:rFonts w:hint="eastAsia" w:ascii="仿宋_GB2312" w:eastAsia="仿宋_GB2312"/>
          <w:b w:val="0"/>
          <w:bCs w:val="0"/>
          <w:sz w:val="32"/>
          <w:szCs w:val="32"/>
          <w:highlight w:val="none"/>
          <w:lang w:val="en-US" w:eastAsia="zh-CN"/>
        </w:rPr>
        <w:t>安徽建筑大学人才培养方案修订专家论证意见表</w:t>
      </w:r>
      <w:r>
        <w:rPr>
          <w:rFonts w:hint="eastAsia" w:ascii="宋体" w:hAnsi="宋体" w:eastAsia="宋体" w:cs="宋体"/>
          <w:color w:val="000000"/>
          <w:kern w:val="0"/>
          <w:sz w:val="22"/>
          <w:szCs w:val="22"/>
          <w:lang w:val="en-US" w:eastAsia="zh-CN" w:bidi="ar"/>
        </w:rPr>
        <w:t xml:space="preserve"> ....... </w:t>
      </w:r>
    </w:p>
    <w:p w14:paraId="1BB6E4C9">
      <w:pPr>
        <w:numPr>
          <w:ilvl w:val="0"/>
          <w:numId w:val="0"/>
        </w:numPr>
        <w:jc w:val="both"/>
        <w:rPr>
          <w:rFonts w:hint="default" w:ascii="Calibri" w:hAnsi="Calibri" w:eastAsia="宋体" w:cs="Times New Roman"/>
          <w:b/>
          <w:bCs/>
          <w:sz w:val="36"/>
          <w:szCs w:val="40"/>
          <w:lang w:val="en-US" w:eastAsia="zh-CN"/>
        </w:rPr>
      </w:pPr>
      <w:r>
        <w:rPr>
          <w:rFonts w:hint="eastAsia" w:ascii="仿宋_GB2312" w:eastAsia="仿宋_GB2312"/>
          <w:b w:val="0"/>
          <w:bCs w:val="0"/>
          <w:sz w:val="32"/>
          <w:szCs w:val="32"/>
          <w:highlight w:val="none"/>
          <w:lang w:val="en-US" w:eastAsia="zh-CN"/>
        </w:rPr>
        <w:t>安徽建筑大学人才培养方案修订审核表</w:t>
      </w:r>
      <w:r>
        <w:rPr>
          <w:rFonts w:hint="eastAsia" w:ascii="宋体" w:hAnsi="宋体" w:eastAsia="宋体" w:cs="宋体"/>
          <w:color w:val="000000"/>
          <w:kern w:val="0"/>
          <w:sz w:val="22"/>
          <w:szCs w:val="22"/>
          <w:lang w:val="en-US" w:eastAsia="zh-CN" w:bidi="ar"/>
        </w:rPr>
        <w:t xml:space="preserve">................... </w:t>
      </w:r>
    </w:p>
    <w:p w14:paraId="13D4DE04">
      <w:pPr>
        <w:numPr>
          <w:ilvl w:val="0"/>
          <w:numId w:val="0"/>
        </w:numPr>
        <w:jc w:val="both"/>
        <w:rPr>
          <w:rFonts w:hint="default" w:ascii="Calibri" w:hAnsi="Calibri" w:eastAsia="宋体" w:cs="Times New Roman"/>
          <w:b/>
          <w:bCs/>
          <w:sz w:val="36"/>
          <w:szCs w:val="40"/>
          <w:lang w:val="en-US" w:eastAsia="zh-CN"/>
        </w:rPr>
      </w:pPr>
      <w:r>
        <w:rPr>
          <w:rFonts w:hint="eastAsia" w:ascii="宋体" w:hAnsi="宋体" w:eastAsia="宋体" w:cs="宋体"/>
          <w:color w:val="000000"/>
          <w:kern w:val="0"/>
          <w:sz w:val="22"/>
          <w:szCs w:val="22"/>
          <w:lang w:val="en-US" w:eastAsia="zh-CN" w:bidi="ar"/>
        </w:rPr>
        <w:t xml:space="preserve"> </w:t>
      </w:r>
    </w:p>
    <w:p w14:paraId="44277A6A">
      <w:pPr>
        <w:numPr>
          <w:ilvl w:val="0"/>
          <w:numId w:val="0"/>
        </w:numPr>
        <w:jc w:val="both"/>
        <w:rPr>
          <w:rFonts w:hint="default" w:ascii="Calibri" w:hAnsi="Calibri" w:eastAsia="宋体" w:cs="Times New Roman"/>
          <w:b/>
          <w:bCs/>
          <w:sz w:val="36"/>
          <w:szCs w:val="40"/>
          <w:lang w:val="en-US" w:eastAsia="zh-CN"/>
        </w:rPr>
      </w:pPr>
      <w:r>
        <w:rPr>
          <w:rFonts w:hint="eastAsia" w:ascii="宋体" w:hAnsi="宋体" w:eastAsia="宋体" w:cs="宋体"/>
          <w:color w:val="000000"/>
          <w:kern w:val="0"/>
          <w:sz w:val="22"/>
          <w:szCs w:val="22"/>
          <w:lang w:val="en-US" w:eastAsia="zh-CN" w:bidi="ar"/>
        </w:rPr>
        <w:t xml:space="preserve"> </w:t>
      </w:r>
    </w:p>
    <w:p w14:paraId="2097A07A">
      <w:pPr>
        <w:numPr>
          <w:ilvl w:val="0"/>
          <w:numId w:val="0"/>
        </w:numPr>
        <w:jc w:val="both"/>
        <w:rPr>
          <w:rFonts w:hint="default" w:ascii="Calibri" w:hAnsi="Calibri" w:eastAsia="宋体" w:cs="Times New Roman"/>
          <w:b/>
          <w:bCs/>
          <w:sz w:val="36"/>
          <w:szCs w:val="40"/>
          <w:lang w:val="en-US" w:eastAsia="zh-CN"/>
        </w:rPr>
      </w:pPr>
      <w:r>
        <w:rPr>
          <w:rFonts w:hint="eastAsia" w:ascii="宋体" w:hAnsi="宋体" w:eastAsia="宋体" w:cs="宋体"/>
          <w:color w:val="000000"/>
          <w:kern w:val="0"/>
          <w:sz w:val="22"/>
          <w:szCs w:val="22"/>
          <w:lang w:val="en-US" w:eastAsia="zh-CN" w:bidi="ar"/>
        </w:rPr>
        <w:t xml:space="preserve"> </w:t>
      </w:r>
    </w:p>
    <w:p w14:paraId="7C0A0F6F">
      <w:pPr>
        <w:numPr>
          <w:ilvl w:val="0"/>
          <w:numId w:val="0"/>
        </w:numPr>
        <w:jc w:val="both"/>
        <w:rPr>
          <w:rFonts w:hint="default" w:ascii="Calibri" w:hAnsi="Calibri" w:eastAsia="宋体" w:cs="Times New Roman"/>
          <w:b/>
          <w:bCs/>
          <w:sz w:val="36"/>
          <w:szCs w:val="40"/>
          <w:lang w:val="en-US" w:eastAsia="zh-CN"/>
        </w:rPr>
      </w:pPr>
      <w:r>
        <w:rPr>
          <w:rFonts w:hint="eastAsia" w:ascii="宋体" w:hAnsi="宋体" w:eastAsia="宋体" w:cs="宋体"/>
          <w:color w:val="000000"/>
          <w:kern w:val="0"/>
          <w:sz w:val="22"/>
          <w:szCs w:val="22"/>
          <w:lang w:val="en-US" w:eastAsia="zh-CN" w:bidi="ar"/>
        </w:rPr>
        <w:t xml:space="preserve"> </w:t>
      </w:r>
    </w:p>
    <w:p w14:paraId="462F563F">
      <w:pPr>
        <w:jc w:val="both"/>
        <w:rPr>
          <w:rFonts w:hint="eastAsia" w:ascii="Calibri" w:hAnsi="Calibri" w:eastAsia="宋体" w:cs="Times New Roman"/>
          <w:b/>
          <w:bCs/>
          <w:sz w:val="36"/>
          <w:szCs w:val="40"/>
          <w:lang w:val="en-US" w:eastAsia="zh-CN"/>
        </w:rPr>
      </w:pPr>
    </w:p>
    <w:p w14:paraId="238ED9F5">
      <w:pPr>
        <w:jc w:val="both"/>
        <w:rPr>
          <w:rFonts w:hint="eastAsia" w:ascii="Calibri" w:hAnsi="Calibri" w:eastAsia="宋体" w:cs="Times New Roman"/>
          <w:b/>
          <w:bCs/>
          <w:sz w:val="36"/>
          <w:szCs w:val="40"/>
          <w:lang w:val="en-US" w:eastAsia="zh-CN"/>
        </w:rPr>
      </w:pPr>
    </w:p>
    <w:p w14:paraId="0BD0B81C">
      <w:pPr>
        <w:jc w:val="both"/>
        <w:rPr>
          <w:rFonts w:hint="eastAsia" w:ascii="Calibri" w:hAnsi="Calibri" w:eastAsia="宋体" w:cs="Times New Roman"/>
          <w:b/>
          <w:bCs/>
          <w:sz w:val="36"/>
          <w:szCs w:val="40"/>
          <w:lang w:val="en-US" w:eastAsia="zh-CN"/>
        </w:rPr>
      </w:pPr>
    </w:p>
    <w:p w14:paraId="2818D4F6">
      <w:pPr>
        <w:jc w:val="both"/>
        <w:rPr>
          <w:rFonts w:hint="eastAsia" w:ascii="Calibri" w:hAnsi="Calibri" w:eastAsia="宋体" w:cs="Times New Roman"/>
          <w:b/>
          <w:bCs/>
          <w:sz w:val="36"/>
          <w:szCs w:val="40"/>
          <w:lang w:val="en-US" w:eastAsia="zh-CN"/>
        </w:rPr>
      </w:pPr>
    </w:p>
    <w:p w14:paraId="268CB2A3">
      <w:pPr>
        <w:jc w:val="both"/>
        <w:rPr>
          <w:rFonts w:hint="eastAsia" w:ascii="Calibri" w:hAnsi="Calibri" w:eastAsia="宋体" w:cs="Times New Roman"/>
          <w:b/>
          <w:bCs/>
          <w:sz w:val="36"/>
          <w:szCs w:val="40"/>
          <w:lang w:val="en-US" w:eastAsia="zh-CN"/>
        </w:rPr>
      </w:pPr>
    </w:p>
    <w:p w14:paraId="2796EBAA">
      <w:pPr>
        <w:jc w:val="both"/>
        <w:rPr>
          <w:rFonts w:hint="eastAsia" w:ascii="Calibri" w:hAnsi="Calibri" w:eastAsia="宋体" w:cs="Times New Roman"/>
          <w:b/>
          <w:bCs/>
          <w:sz w:val="36"/>
          <w:szCs w:val="40"/>
          <w:lang w:val="en-US" w:eastAsia="zh-CN"/>
        </w:rPr>
      </w:pPr>
    </w:p>
    <w:p w14:paraId="3BBE1E9C">
      <w:pPr>
        <w:jc w:val="both"/>
        <w:rPr>
          <w:rFonts w:hint="eastAsia" w:ascii="Calibri" w:hAnsi="Calibri" w:eastAsia="宋体" w:cs="Times New Roman"/>
          <w:b/>
          <w:bCs/>
          <w:sz w:val="36"/>
          <w:szCs w:val="40"/>
          <w:lang w:val="en-US" w:eastAsia="zh-CN"/>
        </w:rPr>
      </w:pPr>
    </w:p>
    <w:p w14:paraId="7171BB30">
      <w:pPr>
        <w:jc w:val="both"/>
        <w:rPr>
          <w:rFonts w:hint="eastAsia" w:ascii="Calibri" w:hAnsi="Calibri" w:eastAsia="宋体" w:cs="Times New Roman"/>
          <w:b/>
          <w:bCs/>
          <w:sz w:val="36"/>
          <w:szCs w:val="40"/>
          <w:lang w:val="en-US" w:eastAsia="zh-CN"/>
        </w:rPr>
      </w:pPr>
    </w:p>
    <w:p w14:paraId="25958097">
      <w:pPr>
        <w:jc w:val="both"/>
        <w:rPr>
          <w:rFonts w:hint="eastAsia" w:ascii="Calibri" w:hAnsi="Calibri" w:eastAsia="宋体" w:cs="Times New Roman"/>
          <w:b/>
          <w:bCs/>
          <w:sz w:val="36"/>
          <w:szCs w:val="40"/>
          <w:lang w:val="en-US" w:eastAsia="zh-CN"/>
        </w:rPr>
      </w:pPr>
    </w:p>
    <w:p w14:paraId="363182C6">
      <w:pPr>
        <w:jc w:val="both"/>
        <w:rPr>
          <w:rFonts w:hint="eastAsia" w:ascii="Calibri" w:hAnsi="Calibri" w:eastAsia="宋体" w:cs="Times New Roman"/>
          <w:b/>
          <w:bCs/>
          <w:sz w:val="36"/>
          <w:szCs w:val="40"/>
          <w:lang w:val="en-US" w:eastAsia="zh-CN"/>
        </w:rPr>
      </w:pPr>
    </w:p>
    <w:p w14:paraId="5FC7DCE7">
      <w:pPr>
        <w:jc w:val="both"/>
        <w:rPr>
          <w:rFonts w:hint="eastAsia" w:ascii="Calibri" w:hAnsi="Calibri" w:eastAsia="宋体" w:cs="Times New Roman"/>
          <w:b/>
          <w:bCs/>
          <w:sz w:val="36"/>
          <w:szCs w:val="40"/>
          <w:lang w:val="en-US" w:eastAsia="zh-CN"/>
        </w:rPr>
      </w:pPr>
    </w:p>
    <w:p w14:paraId="11E0EFA2">
      <w:pPr>
        <w:jc w:val="both"/>
        <w:rPr>
          <w:rFonts w:hint="eastAsia" w:ascii="Calibri" w:hAnsi="Calibri" w:eastAsia="宋体" w:cs="Times New Roman"/>
          <w:b/>
          <w:bCs/>
          <w:sz w:val="36"/>
          <w:szCs w:val="40"/>
          <w:lang w:val="en-US" w:eastAsia="zh-CN"/>
        </w:rPr>
      </w:pPr>
    </w:p>
    <w:p w14:paraId="401ECCFB">
      <w:pPr>
        <w:jc w:val="both"/>
        <w:rPr>
          <w:rFonts w:hint="eastAsia" w:ascii="Calibri" w:hAnsi="Calibri" w:eastAsia="宋体" w:cs="Times New Roman"/>
          <w:b/>
          <w:bCs/>
          <w:sz w:val="36"/>
          <w:szCs w:val="40"/>
          <w:lang w:val="en-US" w:eastAsia="zh-CN"/>
        </w:rPr>
      </w:pPr>
    </w:p>
    <w:p w14:paraId="255CCB71">
      <w:pPr>
        <w:jc w:val="center"/>
        <w:rPr>
          <w:rFonts w:hint="eastAsia"/>
          <w:b/>
          <w:bCs/>
          <w:sz w:val="36"/>
          <w:szCs w:val="40"/>
          <w:lang w:val="en-US" w:eastAsia="zh-CN"/>
        </w:rPr>
      </w:pPr>
      <w:r>
        <w:rPr>
          <w:rFonts w:hint="eastAsia"/>
          <w:b/>
          <w:bCs/>
          <w:sz w:val="36"/>
          <w:szCs w:val="40"/>
          <w:lang w:val="en-US" w:eastAsia="zh-CN"/>
        </w:rPr>
        <w:t>XXXX专业人才培养方案修订过程说明</w:t>
      </w:r>
    </w:p>
    <w:p w14:paraId="09FDD9DD">
      <w:pPr>
        <w:jc w:val="both"/>
        <w:rPr>
          <w:rFonts w:hint="eastAsia" w:ascii="Calibri" w:hAnsi="Calibri" w:eastAsia="宋体" w:cs="Times New Roman"/>
          <w:b/>
          <w:bCs/>
          <w:sz w:val="36"/>
          <w:szCs w:val="40"/>
          <w:lang w:val="en-US" w:eastAsia="zh-CN"/>
        </w:rPr>
      </w:pPr>
    </w:p>
    <w:p w14:paraId="1DD901DB">
      <w:pPr>
        <w:numPr>
          <w:ilvl w:val="0"/>
          <w:numId w:val="1"/>
        </w:numPr>
        <w:jc w:val="both"/>
        <w:rPr>
          <w:rFonts w:hint="eastAsia"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总体描述</w:t>
      </w:r>
    </w:p>
    <w:p w14:paraId="7C86187F">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（简单描述培养方案的修订路线以及主要依据）</w:t>
      </w:r>
    </w:p>
    <w:p w14:paraId="05396986">
      <w:pPr>
        <w:numPr>
          <w:ilvl w:val="0"/>
          <w:numId w:val="1"/>
        </w:numPr>
        <w:jc w:val="both"/>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调研情况</w:t>
      </w:r>
    </w:p>
    <w:p w14:paraId="291D9CB7">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（以主体专业为单位进行调研）</w:t>
      </w:r>
    </w:p>
    <w:p w14:paraId="40783CBB">
      <w:pPr>
        <w:numPr>
          <w:ilvl w:val="0"/>
          <w:numId w:val="2"/>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市场需求调研</w:t>
      </w:r>
    </w:p>
    <w:p w14:paraId="18C1B66D">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（调研方式、时间、参加人员、企业名称、调研对象、</w:t>
      </w:r>
    </w:p>
    <w:p w14:paraId="5D8DF4A1">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主要调查项目等）</w:t>
      </w:r>
    </w:p>
    <w:p w14:paraId="4F005954">
      <w:pPr>
        <w:numPr>
          <w:ilvl w:val="0"/>
          <w:numId w:val="2"/>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毕业生用人单位调研</w:t>
      </w:r>
    </w:p>
    <w:p w14:paraId="4F4F4B36">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（调研方式、时间、参加人员、企业名称、企业（行业）参与人员（不少于三家企业）、主要调查项目）</w:t>
      </w:r>
    </w:p>
    <w:p w14:paraId="0901AF33">
      <w:pPr>
        <w:numPr>
          <w:ilvl w:val="0"/>
          <w:numId w:val="2"/>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毕业生调研</w:t>
      </w:r>
    </w:p>
    <w:p w14:paraId="64C775E0">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主要调查项目如： </w:t>
      </w:r>
    </w:p>
    <w:p w14:paraId="7C5B0B25">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（1）目前从事工作的性质； </w:t>
      </w:r>
    </w:p>
    <w:p w14:paraId="0A4F31E3">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（2）从事工作与专业培养的符合度； </w:t>
      </w:r>
    </w:p>
    <w:p w14:paraId="2511D4BC">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（3）对目前所从事的工作最有帮助的知识类型； </w:t>
      </w:r>
    </w:p>
    <w:p w14:paraId="66603DA3">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（4）最需要加强的专业基础知识； </w:t>
      </w:r>
    </w:p>
    <w:p w14:paraId="751CDF21">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（5）最需加强的专业知识及实习实践内容； </w:t>
      </w:r>
    </w:p>
    <w:p w14:paraId="1D6D2DBA">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（6）专业毕业生应具备的能力； </w:t>
      </w:r>
    </w:p>
    <w:p w14:paraId="1D238716">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（7）其它建议</w:t>
      </w:r>
    </w:p>
    <w:p w14:paraId="4F8CC79D">
      <w:pPr>
        <w:numPr>
          <w:ilvl w:val="0"/>
          <w:numId w:val="0"/>
        </w:numPr>
        <w:jc w:val="both"/>
        <w:rPr>
          <w:rFonts w:hint="eastAsia" w:ascii="仿宋_GB2312" w:eastAsia="仿宋_GB2312"/>
          <w:b w:val="0"/>
          <w:bCs w:val="0"/>
          <w:sz w:val="32"/>
          <w:szCs w:val="32"/>
          <w:highlight w:val="none"/>
          <w:lang w:val="en-US" w:eastAsia="zh-CN"/>
        </w:rPr>
      </w:pPr>
    </w:p>
    <w:p w14:paraId="12663AB9">
      <w:pPr>
        <w:numPr>
          <w:ilvl w:val="0"/>
          <w:numId w:val="2"/>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调研结果分析</w:t>
      </w:r>
    </w:p>
    <w:p w14:paraId="2E139048">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对调研进行分析的结果，要包括以下几方面内容：</w:t>
      </w:r>
    </w:p>
    <w:p w14:paraId="4C8F64E2">
      <w:pPr>
        <w:numPr>
          <w:ilvl w:val="0"/>
          <w:numId w:val="0"/>
        </w:numPr>
        <w:jc w:val="both"/>
        <w:rPr>
          <w:rFonts w:hint="eastAsia" w:ascii="仿宋_GB2312" w:eastAsia="仿宋_GB2312"/>
          <w:b w:val="0"/>
          <w:bCs w:val="0"/>
          <w:sz w:val="32"/>
          <w:szCs w:val="32"/>
          <w:highlight w:val="none"/>
          <w:lang w:val="en-US" w:eastAsia="zh-CN"/>
        </w:rPr>
      </w:pPr>
      <w:r>
        <w:rPr>
          <w:rFonts w:hint="default"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val="en-US" w:eastAsia="zh-CN"/>
        </w:rPr>
        <w:t xml:space="preserve">产业发展现状与趋势 </w:t>
      </w:r>
    </w:p>
    <w:p w14:paraId="148000F7">
      <w:pPr>
        <w:numPr>
          <w:ilvl w:val="0"/>
          <w:numId w:val="0"/>
        </w:numPr>
        <w:jc w:val="both"/>
        <w:rPr>
          <w:rFonts w:hint="eastAsia" w:ascii="仿宋_GB2312" w:eastAsia="仿宋_GB2312"/>
          <w:b w:val="0"/>
          <w:bCs w:val="0"/>
          <w:sz w:val="32"/>
          <w:szCs w:val="32"/>
          <w:highlight w:val="none"/>
          <w:lang w:val="en-US" w:eastAsia="zh-CN"/>
        </w:rPr>
      </w:pPr>
      <w:r>
        <w:rPr>
          <w:rFonts w:hint="default" w:ascii="仿宋_GB2312" w:eastAsia="仿宋_GB2312"/>
          <w:b w:val="0"/>
          <w:bCs w:val="0"/>
          <w:sz w:val="32"/>
          <w:szCs w:val="32"/>
          <w:highlight w:val="none"/>
          <w:lang w:val="en-US" w:eastAsia="zh-CN"/>
        </w:rPr>
        <w:t>2.</w:t>
      </w:r>
      <w:r>
        <w:rPr>
          <w:rFonts w:hint="eastAsia" w:ascii="仿宋_GB2312" w:eastAsia="仿宋_GB2312"/>
          <w:b w:val="0"/>
          <w:bCs w:val="0"/>
          <w:sz w:val="32"/>
          <w:szCs w:val="32"/>
          <w:highlight w:val="none"/>
          <w:lang w:val="en-US" w:eastAsia="zh-CN"/>
        </w:rPr>
        <w:t>本专业人才需求及岗位分析</w:t>
      </w:r>
    </w:p>
    <w:p w14:paraId="665715BF">
      <w:pPr>
        <w:numPr>
          <w:ilvl w:val="0"/>
          <w:numId w:val="0"/>
        </w:numPr>
        <w:jc w:val="both"/>
        <w:rPr>
          <w:rFonts w:hint="eastAsia" w:ascii="仿宋_GB2312" w:eastAsia="仿宋_GB2312"/>
          <w:b w:val="0"/>
          <w:bCs w:val="0"/>
          <w:sz w:val="32"/>
          <w:szCs w:val="32"/>
          <w:highlight w:val="none"/>
          <w:lang w:val="en-US" w:eastAsia="zh-CN"/>
        </w:rPr>
      </w:pPr>
      <w:r>
        <w:rPr>
          <w:rFonts w:hint="default"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val="en-US" w:eastAsia="zh-CN"/>
        </w:rPr>
        <w:t xml:space="preserve">目前人才培养现状基础及存在的问题分析（如课程体系、平台条件、教学模式、质量评价等） </w:t>
      </w:r>
    </w:p>
    <w:p w14:paraId="6DEB575F">
      <w:pPr>
        <w:numPr>
          <w:ilvl w:val="0"/>
          <w:numId w:val="0"/>
        </w:numPr>
        <w:jc w:val="both"/>
        <w:rPr>
          <w:rFonts w:hint="eastAsia" w:ascii="仿宋_GB2312" w:eastAsia="仿宋_GB2312"/>
          <w:b w:val="0"/>
          <w:bCs w:val="0"/>
          <w:sz w:val="32"/>
          <w:szCs w:val="32"/>
          <w:highlight w:val="none"/>
          <w:lang w:val="en-US" w:eastAsia="zh-CN"/>
        </w:rPr>
      </w:pPr>
      <w:r>
        <w:rPr>
          <w:rFonts w:hint="default" w:ascii="仿宋_GB2312" w:eastAsia="仿宋_GB2312"/>
          <w:b w:val="0"/>
          <w:bCs w:val="0"/>
          <w:sz w:val="32"/>
          <w:szCs w:val="32"/>
          <w:highlight w:val="none"/>
          <w:lang w:val="en-US" w:eastAsia="zh-CN"/>
        </w:rPr>
        <w:t>4.</w:t>
      </w:r>
      <w:r>
        <w:rPr>
          <w:rFonts w:hint="eastAsia" w:ascii="仿宋_GB2312" w:eastAsia="仿宋_GB2312"/>
          <w:b w:val="0"/>
          <w:bCs w:val="0"/>
          <w:sz w:val="32"/>
          <w:szCs w:val="32"/>
          <w:highlight w:val="none"/>
          <w:lang w:val="en-US" w:eastAsia="zh-CN"/>
        </w:rPr>
        <w:t xml:space="preserve">培养方向设置依据（如果分方向需要说明划分方向的依据） </w:t>
      </w:r>
    </w:p>
    <w:p w14:paraId="42D42622">
      <w:pPr>
        <w:numPr>
          <w:ilvl w:val="0"/>
          <w:numId w:val="0"/>
        </w:numPr>
        <w:jc w:val="both"/>
        <w:rPr>
          <w:rFonts w:hint="eastAsia" w:ascii="仿宋_GB2312" w:eastAsia="仿宋_GB2312"/>
          <w:b w:val="0"/>
          <w:bCs w:val="0"/>
          <w:sz w:val="32"/>
          <w:szCs w:val="32"/>
          <w:highlight w:val="none"/>
          <w:lang w:val="en-US" w:eastAsia="zh-CN"/>
        </w:rPr>
      </w:pPr>
      <w:r>
        <w:rPr>
          <w:rFonts w:hint="default" w:ascii="仿宋_GB2312" w:eastAsia="仿宋_GB2312"/>
          <w:b w:val="0"/>
          <w:bCs w:val="0"/>
          <w:sz w:val="32"/>
          <w:szCs w:val="32"/>
          <w:highlight w:val="none"/>
          <w:lang w:val="en-US" w:eastAsia="zh-CN"/>
        </w:rPr>
        <w:t>5.</w:t>
      </w:r>
      <w:r>
        <w:rPr>
          <w:rFonts w:hint="eastAsia" w:ascii="仿宋_GB2312" w:eastAsia="仿宋_GB2312"/>
          <w:b w:val="0"/>
          <w:bCs w:val="0"/>
          <w:sz w:val="32"/>
          <w:szCs w:val="32"/>
          <w:highlight w:val="none"/>
          <w:lang w:val="en-US" w:eastAsia="zh-CN"/>
        </w:rPr>
        <w:t>课程体系调整说明（需要说明如何强化核心课程，删除无用课程、整合一般课程、开发新型课程）</w:t>
      </w:r>
    </w:p>
    <w:p w14:paraId="17B835BF">
      <w:pPr>
        <w:numPr>
          <w:ilvl w:val="0"/>
          <w:numId w:val="1"/>
        </w:numPr>
        <w:ind w:left="0" w:leftChars="0" w:firstLine="0" w:firstLineChars="0"/>
        <w:jc w:val="both"/>
        <w:rPr>
          <w:rFonts w:hint="eastAsia"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关键要素</w:t>
      </w:r>
    </w:p>
    <w:p w14:paraId="6EBB996C">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（一）培养目标说明 </w:t>
      </w:r>
    </w:p>
    <w:p w14:paraId="0E2E51AC">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（二）毕业要求说明 </w:t>
      </w:r>
    </w:p>
    <w:p w14:paraId="22103BDB">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（三）课程体系支撑毕业要求说明 </w:t>
      </w:r>
    </w:p>
    <w:p w14:paraId="5AEBC17B">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（四）解决复杂应用问题能力培养体系说明 </w:t>
      </w:r>
    </w:p>
    <w:p w14:paraId="017636DB">
      <w:pPr>
        <w:numPr>
          <w:ilvl w:val="0"/>
          <w:numId w:val="0"/>
        </w:numPr>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 xml:space="preserve">（五）专业课程整合情况说明 </w:t>
      </w:r>
    </w:p>
    <w:p w14:paraId="71BF0537">
      <w:pPr>
        <w:numPr>
          <w:ilvl w:val="0"/>
          <w:numId w:val="0"/>
        </w:numPr>
        <w:ind w:leftChars="0"/>
        <w:jc w:val="both"/>
        <w:rPr>
          <w:rFonts w:hint="default" w:ascii="仿宋_GB2312" w:eastAsia="仿宋_GB2312"/>
          <w:b/>
          <w:bCs/>
          <w:sz w:val="32"/>
          <w:szCs w:val="32"/>
          <w:highlight w:val="none"/>
          <w:lang w:val="en-US" w:eastAsia="zh-CN"/>
        </w:rPr>
      </w:pPr>
    </w:p>
    <w:p w14:paraId="293B2049">
      <w:pPr>
        <w:numPr>
          <w:ilvl w:val="0"/>
          <w:numId w:val="0"/>
        </w:numPr>
        <w:ind w:leftChars="0"/>
        <w:jc w:val="both"/>
        <w:rPr>
          <w:rFonts w:hint="default" w:ascii="仿宋_GB2312" w:eastAsia="仿宋_GB2312"/>
          <w:b/>
          <w:bCs/>
          <w:sz w:val="32"/>
          <w:szCs w:val="32"/>
          <w:highlight w:val="none"/>
          <w:lang w:val="en-US" w:eastAsia="zh-CN"/>
        </w:rPr>
      </w:pPr>
    </w:p>
    <w:p w14:paraId="0A7DA60C">
      <w:pPr>
        <w:numPr>
          <w:ilvl w:val="0"/>
          <w:numId w:val="0"/>
        </w:numPr>
        <w:ind w:leftChars="0"/>
        <w:jc w:val="both"/>
        <w:rPr>
          <w:rFonts w:hint="default" w:ascii="仿宋_GB2312" w:eastAsia="仿宋_GB2312"/>
          <w:b/>
          <w:bCs/>
          <w:sz w:val="32"/>
          <w:szCs w:val="32"/>
          <w:highlight w:val="none"/>
          <w:lang w:val="en-US" w:eastAsia="zh-CN"/>
        </w:rPr>
      </w:pPr>
    </w:p>
    <w:p w14:paraId="3BBBBDA1">
      <w:pPr>
        <w:numPr>
          <w:ilvl w:val="0"/>
          <w:numId w:val="0"/>
        </w:numPr>
        <w:ind w:leftChars="0"/>
        <w:jc w:val="both"/>
        <w:rPr>
          <w:rFonts w:hint="default" w:ascii="仿宋_GB2312" w:eastAsia="仿宋_GB2312"/>
          <w:b/>
          <w:bCs/>
          <w:sz w:val="32"/>
          <w:szCs w:val="32"/>
          <w:highlight w:val="none"/>
          <w:lang w:val="en-US" w:eastAsia="zh-CN"/>
        </w:rPr>
      </w:pPr>
    </w:p>
    <w:p w14:paraId="641C5661">
      <w:pPr>
        <w:numPr>
          <w:ilvl w:val="0"/>
          <w:numId w:val="0"/>
        </w:numPr>
        <w:ind w:leftChars="0"/>
        <w:jc w:val="both"/>
        <w:rPr>
          <w:rFonts w:hint="default" w:ascii="仿宋_GB2312" w:eastAsia="仿宋_GB2312"/>
          <w:b/>
          <w:bCs/>
          <w:sz w:val="32"/>
          <w:szCs w:val="32"/>
          <w:highlight w:val="none"/>
          <w:lang w:val="en-US" w:eastAsia="zh-CN"/>
        </w:rPr>
      </w:pPr>
    </w:p>
    <w:p w14:paraId="6BFC6AEC">
      <w:pPr>
        <w:numPr>
          <w:ilvl w:val="0"/>
          <w:numId w:val="0"/>
        </w:numPr>
        <w:ind w:leftChars="0"/>
        <w:jc w:val="both"/>
        <w:rPr>
          <w:rFonts w:hint="default" w:ascii="仿宋_GB2312" w:eastAsia="仿宋_GB2312"/>
          <w:b/>
          <w:bCs/>
          <w:sz w:val="32"/>
          <w:szCs w:val="32"/>
          <w:highlight w:val="none"/>
          <w:lang w:val="en-US" w:eastAsia="zh-CN"/>
        </w:rPr>
      </w:pPr>
    </w:p>
    <w:p w14:paraId="4EEC2472">
      <w:pPr>
        <w:numPr>
          <w:ilvl w:val="0"/>
          <w:numId w:val="0"/>
        </w:numPr>
        <w:ind w:leftChars="0"/>
        <w:jc w:val="both"/>
        <w:rPr>
          <w:rFonts w:hint="default" w:ascii="仿宋_GB2312" w:eastAsia="仿宋_GB2312"/>
          <w:b/>
          <w:bCs/>
          <w:sz w:val="32"/>
          <w:szCs w:val="32"/>
          <w:highlight w:val="none"/>
          <w:lang w:val="en-US" w:eastAsia="zh-CN"/>
        </w:rPr>
      </w:pPr>
    </w:p>
    <w:p w14:paraId="5515A3FF">
      <w:pPr>
        <w:jc w:val="center"/>
        <w:rPr>
          <w:rFonts w:hint="eastAsia"/>
          <w:b/>
          <w:bCs/>
          <w:sz w:val="36"/>
          <w:szCs w:val="40"/>
        </w:rPr>
      </w:pPr>
      <w:r>
        <w:rPr>
          <w:rFonts w:hint="eastAsia"/>
          <w:b/>
          <w:bCs/>
          <w:sz w:val="36"/>
          <w:szCs w:val="40"/>
          <w:lang w:val="en-US" w:eastAsia="zh-CN"/>
        </w:rPr>
        <w:t>安徽建筑大学</w:t>
      </w:r>
      <w:r>
        <w:rPr>
          <w:rFonts w:hint="eastAsia"/>
          <w:b/>
          <w:bCs/>
          <w:sz w:val="36"/>
          <w:szCs w:val="40"/>
        </w:rPr>
        <w:t>人才培养方案</w:t>
      </w:r>
      <w:r>
        <w:rPr>
          <w:rFonts w:hint="eastAsia"/>
          <w:b/>
          <w:bCs/>
          <w:sz w:val="36"/>
          <w:szCs w:val="40"/>
          <w:lang w:val="en-US" w:eastAsia="zh-CN"/>
        </w:rPr>
        <w:t>修订</w:t>
      </w:r>
      <w:r>
        <w:rPr>
          <w:rFonts w:hint="eastAsia"/>
          <w:b/>
          <w:bCs/>
          <w:sz w:val="36"/>
          <w:szCs w:val="40"/>
        </w:rPr>
        <w:t>专家论证意见表</w:t>
      </w:r>
    </w:p>
    <w:p w14:paraId="1CC2185F">
      <w:pPr>
        <w:widowControl/>
        <w:rPr>
          <w:rFonts w:ascii="等线" w:hAnsi="等线" w:eastAsia="等线" w:cs="宋体"/>
          <w:color w:val="000000"/>
          <w:kern w:val="0"/>
          <w:szCs w:val="21"/>
        </w:rPr>
      </w:pPr>
      <w:r>
        <w:rPr>
          <w:rFonts w:hint="eastAsia" w:ascii="等线" w:hAnsi="等线" w:eastAsia="等线" w:cs="宋体"/>
          <w:b/>
          <w:color w:val="000000"/>
          <w:kern w:val="0"/>
          <w:sz w:val="24"/>
          <w:szCs w:val="24"/>
        </w:rPr>
        <w:t>二级学院</w:t>
      </w:r>
      <w:r>
        <w:rPr>
          <w:rFonts w:hint="eastAsia" w:ascii="等线" w:hAnsi="等线" w:eastAsia="等线" w:cs="宋体"/>
          <w:color w:val="000000"/>
          <w:kern w:val="0"/>
          <w:sz w:val="24"/>
          <w:szCs w:val="24"/>
        </w:rPr>
        <w:t xml:space="preserve"> ：</w:t>
      </w:r>
    </w:p>
    <w:p w14:paraId="53C40921">
      <w:pPr>
        <w:jc w:val="both"/>
        <w:rPr>
          <w:rFonts w:hint="eastAsia"/>
          <w:b/>
          <w:bCs/>
          <w:sz w:val="36"/>
          <w:szCs w:val="40"/>
        </w:rPr>
      </w:pPr>
      <w:r>
        <w:rPr>
          <w:rFonts w:hint="eastAsia" w:ascii="等线" w:hAnsi="等线" w:eastAsia="等线" w:cs="宋体"/>
          <w:b/>
          <w:color w:val="000000"/>
          <w:kern w:val="0"/>
          <w:sz w:val="24"/>
          <w:szCs w:val="24"/>
        </w:rPr>
        <w:t>专业</w:t>
      </w:r>
      <w:r>
        <w:rPr>
          <w:rFonts w:hint="eastAsia" w:ascii="等线" w:hAnsi="等线" w:eastAsia="等线" w:cs="宋体"/>
          <w:color w:val="000000"/>
          <w:kern w:val="0"/>
          <w:sz w:val="24"/>
          <w:szCs w:val="24"/>
        </w:rPr>
        <w:t>：</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2"/>
        <w:gridCol w:w="2126"/>
        <w:gridCol w:w="2110"/>
        <w:gridCol w:w="300"/>
        <w:gridCol w:w="2318"/>
      </w:tblGrid>
      <w:tr w14:paraId="3168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26" w:type="dxa"/>
            <w:noWrap w:val="0"/>
            <w:vAlign w:val="top"/>
          </w:tcPr>
          <w:p w14:paraId="61257B0F">
            <w:pPr>
              <w:spacing w:line="360" w:lineRule="auto"/>
              <w:jc w:val="center"/>
              <w:rPr>
                <w:b/>
                <w:bCs/>
                <w:sz w:val="24"/>
                <w:szCs w:val="28"/>
              </w:rPr>
            </w:pPr>
            <w:r>
              <w:rPr>
                <w:rFonts w:hint="eastAsia"/>
                <w:b/>
                <w:bCs/>
                <w:sz w:val="24"/>
                <w:szCs w:val="28"/>
              </w:rPr>
              <w:t>主题</w:t>
            </w:r>
          </w:p>
        </w:tc>
        <w:tc>
          <w:tcPr>
            <w:tcW w:w="6996" w:type="dxa"/>
            <w:gridSpan w:val="5"/>
            <w:noWrap w:val="0"/>
            <w:vAlign w:val="center"/>
          </w:tcPr>
          <w:p w14:paraId="238EE405">
            <w:pPr>
              <w:jc w:val="left"/>
              <w:rPr>
                <w:sz w:val="24"/>
                <w:szCs w:val="28"/>
              </w:rPr>
            </w:pPr>
          </w:p>
        </w:tc>
      </w:tr>
      <w:tr w14:paraId="20EE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26" w:type="dxa"/>
            <w:noWrap w:val="0"/>
            <w:vAlign w:val="top"/>
          </w:tcPr>
          <w:p w14:paraId="2FA8AAAC">
            <w:pPr>
              <w:spacing w:line="360" w:lineRule="auto"/>
              <w:jc w:val="center"/>
              <w:rPr>
                <w:b/>
                <w:bCs/>
                <w:sz w:val="24"/>
                <w:szCs w:val="28"/>
              </w:rPr>
            </w:pPr>
            <w:r>
              <w:rPr>
                <w:rFonts w:hint="eastAsia"/>
                <w:b/>
                <w:bCs/>
                <w:sz w:val="24"/>
                <w:szCs w:val="28"/>
                <w:lang w:val="en-US" w:eastAsia="zh-CN"/>
              </w:rPr>
              <w:t>修订</w:t>
            </w:r>
            <w:r>
              <w:rPr>
                <w:rFonts w:hint="eastAsia"/>
                <w:b/>
                <w:bCs/>
                <w:sz w:val="24"/>
                <w:szCs w:val="28"/>
              </w:rPr>
              <w:t>人</w:t>
            </w:r>
          </w:p>
        </w:tc>
        <w:tc>
          <w:tcPr>
            <w:tcW w:w="2268" w:type="dxa"/>
            <w:gridSpan w:val="2"/>
            <w:noWrap w:val="0"/>
            <w:vAlign w:val="top"/>
          </w:tcPr>
          <w:p w14:paraId="48888D87">
            <w:pPr>
              <w:spacing w:line="360" w:lineRule="auto"/>
              <w:rPr>
                <w:bCs/>
                <w:sz w:val="24"/>
                <w:szCs w:val="28"/>
              </w:rPr>
            </w:pPr>
          </w:p>
        </w:tc>
        <w:tc>
          <w:tcPr>
            <w:tcW w:w="2410" w:type="dxa"/>
            <w:gridSpan w:val="2"/>
            <w:noWrap w:val="0"/>
            <w:vAlign w:val="top"/>
          </w:tcPr>
          <w:p w14:paraId="466B32A9">
            <w:pPr>
              <w:spacing w:line="360" w:lineRule="auto"/>
              <w:jc w:val="center"/>
              <w:rPr>
                <w:b/>
                <w:bCs/>
                <w:sz w:val="24"/>
                <w:szCs w:val="28"/>
              </w:rPr>
            </w:pPr>
            <w:r>
              <w:rPr>
                <w:rFonts w:hint="eastAsia"/>
                <w:b/>
                <w:bCs/>
                <w:sz w:val="24"/>
                <w:szCs w:val="28"/>
              </w:rPr>
              <w:t>主持人</w:t>
            </w:r>
          </w:p>
        </w:tc>
        <w:tc>
          <w:tcPr>
            <w:tcW w:w="2318" w:type="dxa"/>
            <w:noWrap w:val="0"/>
            <w:vAlign w:val="top"/>
          </w:tcPr>
          <w:p w14:paraId="65820684">
            <w:pPr>
              <w:rPr>
                <w:sz w:val="24"/>
                <w:szCs w:val="28"/>
              </w:rPr>
            </w:pPr>
          </w:p>
        </w:tc>
      </w:tr>
      <w:tr w14:paraId="526D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26" w:type="dxa"/>
            <w:noWrap w:val="0"/>
            <w:vAlign w:val="top"/>
          </w:tcPr>
          <w:p w14:paraId="7248E502">
            <w:pPr>
              <w:spacing w:line="360" w:lineRule="auto"/>
              <w:jc w:val="center"/>
              <w:rPr>
                <w:sz w:val="24"/>
                <w:szCs w:val="28"/>
              </w:rPr>
            </w:pPr>
            <w:r>
              <w:rPr>
                <w:rFonts w:hint="eastAsia"/>
                <w:b/>
                <w:bCs/>
                <w:sz w:val="24"/>
                <w:szCs w:val="28"/>
              </w:rPr>
              <w:t>论证时间</w:t>
            </w:r>
          </w:p>
        </w:tc>
        <w:tc>
          <w:tcPr>
            <w:tcW w:w="2268" w:type="dxa"/>
            <w:gridSpan w:val="2"/>
            <w:noWrap w:val="0"/>
            <w:vAlign w:val="top"/>
          </w:tcPr>
          <w:p w14:paraId="6DFD1279">
            <w:pPr>
              <w:rPr>
                <w:sz w:val="24"/>
                <w:szCs w:val="28"/>
              </w:rPr>
            </w:pPr>
          </w:p>
        </w:tc>
        <w:tc>
          <w:tcPr>
            <w:tcW w:w="2410" w:type="dxa"/>
            <w:gridSpan w:val="2"/>
            <w:noWrap w:val="0"/>
            <w:vAlign w:val="top"/>
          </w:tcPr>
          <w:p w14:paraId="5795DF02">
            <w:pPr>
              <w:spacing w:line="360" w:lineRule="auto"/>
              <w:jc w:val="center"/>
              <w:rPr>
                <w:sz w:val="24"/>
                <w:szCs w:val="28"/>
              </w:rPr>
            </w:pPr>
            <w:r>
              <w:rPr>
                <w:rFonts w:hint="eastAsia"/>
                <w:b/>
                <w:bCs/>
                <w:sz w:val="24"/>
                <w:szCs w:val="28"/>
              </w:rPr>
              <w:t>论证地点</w:t>
            </w:r>
          </w:p>
        </w:tc>
        <w:tc>
          <w:tcPr>
            <w:tcW w:w="2318" w:type="dxa"/>
            <w:noWrap w:val="0"/>
            <w:vAlign w:val="top"/>
          </w:tcPr>
          <w:p w14:paraId="52718747">
            <w:pPr>
              <w:rPr>
                <w:sz w:val="24"/>
                <w:szCs w:val="28"/>
              </w:rPr>
            </w:pPr>
          </w:p>
        </w:tc>
      </w:tr>
      <w:tr w14:paraId="1FDF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8522" w:type="dxa"/>
            <w:gridSpan w:val="6"/>
            <w:noWrap w:val="0"/>
            <w:vAlign w:val="top"/>
          </w:tcPr>
          <w:p w14:paraId="092059F9">
            <w:pPr>
              <w:spacing w:line="360" w:lineRule="auto"/>
              <w:jc w:val="left"/>
              <w:rPr>
                <w:b/>
                <w:bCs/>
                <w:sz w:val="24"/>
                <w:szCs w:val="28"/>
              </w:rPr>
            </w:pPr>
            <w:r>
              <w:rPr>
                <w:rFonts w:hint="eastAsia"/>
                <w:b/>
                <w:bCs/>
                <w:sz w:val="24"/>
                <w:szCs w:val="28"/>
              </w:rPr>
              <w:t>专家论证意见：</w:t>
            </w:r>
          </w:p>
          <w:p w14:paraId="1DFDD195">
            <w:pPr>
              <w:rPr>
                <w:b/>
                <w:sz w:val="24"/>
                <w:szCs w:val="28"/>
              </w:rPr>
            </w:pPr>
          </w:p>
          <w:p w14:paraId="5B9D1BF7">
            <w:pPr>
              <w:spacing w:line="20" w:lineRule="atLeast"/>
              <w:rPr>
                <w:sz w:val="24"/>
                <w:szCs w:val="28"/>
              </w:rPr>
            </w:pPr>
          </w:p>
          <w:p w14:paraId="4B2FE012">
            <w:pPr>
              <w:spacing w:line="20" w:lineRule="atLeast"/>
              <w:rPr>
                <w:sz w:val="24"/>
                <w:szCs w:val="28"/>
              </w:rPr>
            </w:pPr>
          </w:p>
          <w:p w14:paraId="4C29AE95">
            <w:pPr>
              <w:rPr>
                <w:sz w:val="24"/>
                <w:szCs w:val="28"/>
              </w:rPr>
            </w:pPr>
          </w:p>
          <w:p w14:paraId="207F09DD">
            <w:pPr>
              <w:rPr>
                <w:sz w:val="24"/>
                <w:szCs w:val="28"/>
              </w:rPr>
            </w:pPr>
          </w:p>
          <w:p w14:paraId="751CC5C3">
            <w:pPr>
              <w:rPr>
                <w:sz w:val="24"/>
                <w:szCs w:val="28"/>
              </w:rPr>
            </w:pPr>
          </w:p>
          <w:p w14:paraId="552C419A">
            <w:pPr>
              <w:rPr>
                <w:sz w:val="24"/>
                <w:szCs w:val="28"/>
              </w:rPr>
            </w:pPr>
          </w:p>
          <w:p w14:paraId="346B3872">
            <w:pPr>
              <w:rPr>
                <w:sz w:val="24"/>
                <w:szCs w:val="28"/>
              </w:rPr>
            </w:pPr>
          </w:p>
          <w:p w14:paraId="46335C1D">
            <w:pPr>
              <w:rPr>
                <w:sz w:val="24"/>
                <w:szCs w:val="28"/>
              </w:rPr>
            </w:pPr>
          </w:p>
          <w:p w14:paraId="71FAFE69">
            <w:pPr>
              <w:rPr>
                <w:sz w:val="24"/>
                <w:szCs w:val="28"/>
              </w:rPr>
            </w:pPr>
          </w:p>
          <w:p w14:paraId="1B9D49EF">
            <w:pPr>
              <w:rPr>
                <w:sz w:val="24"/>
                <w:szCs w:val="28"/>
              </w:rPr>
            </w:pPr>
          </w:p>
          <w:p w14:paraId="543FD397">
            <w:pPr>
              <w:rPr>
                <w:sz w:val="24"/>
                <w:szCs w:val="28"/>
              </w:rPr>
            </w:pPr>
          </w:p>
          <w:p w14:paraId="25AF5523">
            <w:pPr>
              <w:rPr>
                <w:sz w:val="24"/>
                <w:szCs w:val="28"/>
              </w:rPr>
            </w:pPr>
          </w:p>
          <w:p w14:paraId="7121A3CE">
            <w:pPr>
              <w:rPr>
                <w:sz w:val="24"/>
                <w:szCs w:val="28"/>
              </w:rPr>
            </w:pPr>
          </w:p>
          <w:p w14:paraId="482F5E13">
            <w:pPr>
              <w:rPr>
                <w:sz w:val="24"/>
                <w:szCs w:val="28"/>
              </w:rPr>
            </w:pPr>
          </w:p>
          <w:p w14:paraId="3538A7DC">
            <w:pPr>
              <w:rPr>
                <w:sz w:val="24"/>
                <w:szCs w:val="28"/>
              </w:rPr>
            </w:pPr>
          </w:p>
          <w:p w14:paraId="4C433649">
            <w:pPr>
              <w:rPr>
                <w:sz w:val="24"/>
                <w:szCs w:val="28"/>
              </w:rPr>
            </w:pPr>
          </w:p>
          <w:p w14:paraId="69682DCF">
            <w:pPr>
              <w:rPr>
                <w:sz w:val="24"/>
                <w:szCs w:val="28"/>
              </w:rPr>
            </w:pPr>
          </w:p>
          <w:p w14:paraId="7FC35005">
            <w:pPr>
              <w:rPr>
                <w:sz w:val="24"/>
                <w:szCs w:val="28"/>
              </w:rPr>
            </w:pPr>
          </w:p>
          <w:p w14:paraId="5D1AF00A">
            <w:pPr>
              <w:rPr>
                <w:sz w:val="24"/>
                <w:szCs w:val="28"/>
              </w:rPr>
            </w:pPr>
          </w:p>
          <w:p w14:paraId="79A9F818">
            <w:pPr>
              <w:rPr>
                <w:sz w:val="24"/>
                <w:szCs w:val="28"/>
              </w:rPr>
            </w:pPr>
          </w:p>
        </w:tc>
      </w:tr>
      <w:tr w14:paraId="3A24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6"/>
            <w:noWrap w:val="0"/>
            <w:vAlign w:val="top"/>
          </w:tcPr>
          <w:p w14:paraId="28C3837D">
            <w:pPr>
              <w:spacing w:line="360" w:lineRule="auto"/>
              <w:jc w:val="center"/>
              <w:rPr>
                <w:b/>
                <w:bCs/>
                <w:sz w:val="24"/>
                <w:szCs w:val="28"/>
              </w:rPr>
            </w:pPr>
            <w:r>
              <w:rPr>
                <w:rFonts w:hint="eastAsia"/>
                <w:b/>
                <w:bCs/>
                <w:sz w:val="24"/>
                <w:szCs w:val="28"/>
              </w:rPr>
              <w:t>专家信息栏（签名）</w:t>
            </w:r>
          </w:p>
        </w:tc>
      </w:tr>
      <w:tr w14:paraId="284E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8" w:type="dxa"/>
            <w:gridSpan w:val="2"/>
            <w:noWrap w:val="0"/>
            <w:vAlign w:val="center"/>
          </w:tcPr>
          <w:p w14:paraId="3002A806">
            <w:pPr>
              <w:spacing w:line="360" w:lineRule="auto"/>
              <w:jc w:val="center"/>
              <w:rPr>
                <w:b/>
                <w:bCs/>
                <w:sz w:val="24"/>
                <w:szCs w:val="28"/>
              </w:rPr>
            </w:pPr>
            <w:r>
              <w:rPr>
                <w:rFonts w:hint="eastAsia"/>
                <w:b/>
                <w:bCs/>
                <w:sz w:val="24"/>
                <w:szCs w:val="28"/>
              </w:rPr>
              <w:t>工作单位</w:t>
            </w:r>
          </w:p>
        </w:tc>
        <w:tc>
          <w:tcPr>
            <w:tcW w:w="2126" w:type="dxa"/>
            <w:noWrap w:val="0"/>
            <w:vAlign w:val="center"/>
          </w:tcPr>
          <w:p w14:paraId="51362FA5">
            <w:pPr>
              <w:spacing w:line="360" w:lineRule="auto"/>
              <w:jc w:val="center"/>
              <w:rPr>
                <w:b/>
                <w:bCs/>
                <w:sz w:val="24"/>
                <w:szCs w:val="28"/>
              </w:rPr>
            </w:pPr>
            <w:r>
              <w:rPr>
                <w:rFonts w:hint="eastAsia"/>
                <w:b/>
                <w:bCs/>
                <w:sz w:val="24"/>
                <w:szCs w:val="28"/>
              </w:rPr>
              <w:t>职务/职称</w:t>
            </w:r>
          </w:p>
          <w:p w14:paraId="286CB088">
            <w:pPr>
              <w:spacing w:line="360" w:lineRule="auto"/>
              <w:jc w:val="center"/>
              <w:rPr>
                <w:b/>
                <w:bCs/>
                <w:sz w:val="24"/>
                <w:szCs w:val="28"/>
              </w:rPr>
            </w:pPr>
            <w:r>
              <w:rPr>
                <w:rFonts w:hint="eastAsia"/>
                <w:b/>
                <w:bCs/>
                <w:sz w:val="24"/>
                <w:szCs w:val="28"/>
              </w:rPr>
              <w:t>职称</w:t>
            </w:r>
          </w:p>
        </w:tc>
        <w:tc>
          <w:tcPr>
            <w:tcW w:w="2110" w:type="dxa"/>
            <w:noWrap w:val="0"/>
            <w:vAlign w:val="center"/>
          </w:tcPr>
          <w:p w14:paraId="27973B52">
            <w:pPr>
              <w:spacing w:line="360" w:lineRule="auto"/>
              <w:jc w:val="center"/>
              <w:rPr>
                <w:b/>
                <w:bCs/>
                <w:sz w:val="24"/>
                <w:szCs w:val="28"/>
              </w:rPr>
            </w:pPr>
            <w:r>
              <w:rPr>
                <w:rFonts w:hint="eastAsia"/>
                <w:b/>
                <w:bCs/>
                <w:sz w:val="24"/>
                <w:szCs w:val="28"/>
              </w:rPr>
              <w:t>专业领域</w:t>
            </w:r>
          </w:p>
        </w:tc>
        <w:tc>
          <w:tcPr>
            <w:tcW w:w="2618" w:type="dxa"/>
            <w:gridSpan w:val="2"/>
            <w:noWrap w:val="0"/>
            <w:vAlign w:val="top"/>
          </w:tcPr>
          <w:p w14:paraId="27E19765">
            <w:pPr>
              <w:spacing w:line="360" w:lineRule="auto"/>
              <w:jc w:val="center"/>
              <w:rPr>
                <w:b/>
                <w:bCs/>
                <w:sz w:val="24"/>
                <w:szCs w:val="28"/>
              </w:rPr>
            </w:pPr>
            <w:r>
              <w:rPr>
                <w:rFonts w:hint="eastAsia"/>
                <w:b/>
                <w:bCs/>
                <w:sz w:val="24"/>
                <w:szCs w:val="28"/>
              </w:rPr>
              <w:t>签名</w:t>
            </w:r>
          </w:p>
        </w:tc>
      </w:tr>
      <w:tr w14:paraId="5859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8" w:type="dxa"/>
            <w:gridSpan w:val="2"/>
            <w:noWrap w:val="0"/>
            <w:vAlign w:val="top"/>
          </w:tcPr>
          <w:p w14:paraId="7CFCF737">
            <w:pPr>
              <w:rPr>
                <w:sz w:val="24"/>
                <w:szCs w:val="28"/>
              </w:rPr>
            </w:pPr>
          </w:p>
        </w:tc>
        <w:tc>
          <w:tcPr>
            <w:tcW w:w="2126" w:type="dxa"/>
            <w:noWrap w:val="0"/>
            <w:vAlign w:val="center"/>
          </w:tcPr>
          <w:p w14:paraId="07C5FCD6">
            <w:pPr>
              <w:jc w:val="center"/>
              <w:rPr>
                <w:sz w:val="24"/>
                <w:szCs w:val="28"/>
              </w:rPr>
            </w:pPr>
          </w:p>
        </w:tc>
        <w:tc>
          <w:tcPr>
            <w:tcW w:w="2110" w:type="dxa"/>
            <w:noWrap w:val="0"/>
            <w:vAlign w:val="center"/>
          </w:tcPr>
          <w:p w14:paraId="23468DC1">
            <w:pPr>
              <w:jc w:val="center"/>
              <w:rPr>
                <w:sz w:val="24"/>
                <w:szCs w:val="28"/>
              </w:rPr>
            </w:pPr>
          </w:p>
        </w:tc>
        <w:tc>
          <w:tcPr>
            <w:tcW w:w="2618" w:type="dxa"/>
            <w:gridSpan w:val="2"/>
            <w:noWrap w:val="0"/>
            <w:vAlign w:val="center"/>
          </w:tcPr>
          <w:p w14:paraId="02FA2972">
            <w:pPr>
              <w:jc w:val="center"/>
              <w:rPr>
                <w:sz w:val="24"/>
                <w:szCs w:val="28"/>
              </w:rPr>
            </w:pPr>
          </w:p>
        </w:tc>
      </w:tr>
      <w:tr w14:paraId="7CD2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8" w:type="dxa"/>
            <w:gridSpan w:val="2"/>
            <w:noWrap w:val="0"/>
            <w:vAlign w:val="center"/>
          </w:tcPr>
          <w:p w14:paraId="6091710F">
            <w:pPr>
              <w:jc w:val="center"/>
              <w:rPr>
                <w:sz w:val="24"/>
                <w:szCs w:val="28"/>
              </w:rPr>
            </w:pPr>
          </w:p>
        </w:tc>
        <w:tc>
          <w:tcPr>
            <w:tcW w:w="2126" w:type="dxa"/>
            <w:noWrap w:val="0"/>
            <w:vAlign w:val="center"/>
          </w:tcPr>
          <w:p w14:paraId="45633D4F">
            <w:pPr>
              <w:jc w:val="center"/>
              <w:rPr>
                <w:sz w:val="24"/>
                <w:szCs w:val="28"/>
              </w:rPr>
            </w:pPr>
          </w:p>
        </w:tc>
        <w:tc>
          <w:tcPr>
            <w:tcW w:w="2110" w:type="dxa"/>
            <w:noWrap w:val="0"/>
            <w:vAlign w:val="center"/>
          </w:tcPr>
          <w:p w14:paraId="107E5362">
            <w:pPr>
              <w:jc w:val="center"/>
              <w:rPr>
                <w:sz w:val="24"/>
                <w:szCs w:val="28"/>
              </w:rPr>
            </w:pPr>
          </w:p>
        </w:tc>
        <w:tc>
          <w:tcPr>
            <w:tcW w:w="2618" w:type="dxa"/>
            <w:gridSpan w:val="2"/>
            <w:noWrap w:val="0"/>
            <w:vAlign w:val="top"/>
          </w:tcPr>
          <w:p w14:paraId="392975DA">
            <w:pPr>
              <w:rPr>
                <w:sz w:val="24"/>
                <w:szCs w:val="28"/>
              </w:rPr>
            </w:pPr>
          </w:p>
        </w:tc>
      </w:tr>
      <w:tr w14:paraId="7D48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1668" w:type="dxa"/>
            <w:gridSpan w:val="2"/>
            <w:noWrap w:val="0"/>
            <w:vAlign w:val="center"/>
          </w:tcPr>
          <w:p w14:paraId="2430EADB">
            <w:pPr>
              <w:jc w:val="center"/>
              <w:rPr>
                <w:sz w:val="24"/>
                <w:szCs w:val="28"/>
              </w:rPr>
            </w:pPr>
          </w:p>
        </w:tc>
        <w:tc>
          <w:tcPr>
            <w:tcW w:w="2126" w:type="dxa"/>
            <w:noWrap w:val="0"/>
            <w:vAlign w:val="center"/>
          </w:tcPr>
          <w:p w14:paraId="4834C580">
            <w:pPr>
              <w:jc w:val="center"/>
              <w:rPr>
                <w:sz w:val="24"/>
                <w:szCs w:val="28"/>
              </w:rPr>
            </w:pPr>
          </w:p>
        </w:tc>
        <w:tc>
          <w:tcPr>
            <w:tcW w:w="2110" w:type="dxa"/>
            <w:noWrap w:val="0"/>
            <w:vAlign w:val="center"/>
          </w:tcPr>
          <w:p w14:paraId="5152D912">
            <w:pPr>
              <w:jc w:val="center"/>
              <w:rPr>
                <w:sz w:val="24"/>
                <w:szCs w:val="28"/>
              </w:rPr>
            </w:pPr>
          </w:p>
        </w:tc>
        <w:tc>
          <w:tcPr>
            <w:tcW w:w="2618" w:type="dxa"/>
            <w:gridSpan w:val="2"/>
            <w:noWrap w:val="0"/>
            <w:vAlign w:val="top"/>
          </w:tcPr>
          <w:p w14:paraId="7D66B2DB">
            <w:pPr>
              <w:rPr>
                <w:sz w:val="24"/>
                <w:szCs w:val="28"/>
              </w:rPr>
            </w:pPr>
          </w:p>
        </w:tc>
      </w:tr>
    </w:tbl>
    <w:p w14:paraId="1FD09C71"/>
    <w:p w14:paraId="60D68780">
      <w:pPr>
        <w:jc w:val="center"/>
        <w:rPr>
          <w:rFonts w:hint="eastAsia"/>
          <w:b/>
          <w:bCs/>
          <w:sz w:val="36"/>
          <w:szCs w:val="40"/>
          <w:lang w:val="en-US" w:eastAsia="zh-CN"/>
        </w:rPr>
      </w:pPr>
      <w:r>
        <w:rPr>
          <w:rFonts w:hint="eastAsia"/>
          <w:b/>
          <w:bCs/>
          <w:sz w:val="36"/>
          <w:szCs w:val="40"/>
          <w:lang w:val="en-US" w:eastAsia="zh-CN"/>
        </w:rPr>
        <w:t>安徽建筑大学人才培养方案修订审核表</w:t>
      </w:r>
    </w:p>
    <w:p w14:paraId="262EFA03">
      <w:pPr>
        <w:jc w:val="center"/>
        <w:rPr>
          <w:rFonts w:hint="eastAsia"/>
          <w:b/>
          <w:bCs/>
          <w:sz w:val="36"/>
          <w:szCs w:val="40"/>
          <w:lang w:val="en-US" w:eastAsia="zh-CN"/>
        </w:rPr>
      </w:pPr>
    </w:p>
    <w:p w14:paraId="51B02657">
      <w:pPr>
        <w:keepNext w:val="0"/>
        <w:keepLines w:val="0"/>
        <w:widowControl/>
        <w:suppressLineNumbers w:val="0"/>
        <w:jc w:val="both"/>
        <w:rPr>
          <w:rFonts w:hint="default"/>
          <w:b/>
          <w:bCs/>
          <w:sz w:val="44"/>
          <w:szCs w:val="48"/>
          <w:u w:val="single"/>
          <w:lang w:val="en-US" w:eastAsia="zh-CN"/>
        </w:rPr>
      </w:pPr>
      <w:r>
        <w:rPr>
          <w:rFonts w:ascii="仿宋" w:hAnsi="仿宋" w:eastAsia="仿宋" w:cs="仿宋"/>
          <w:b/>
          <w:bCs/>
          <w:color w:val="000000"/>
          <w:kern w:val="0"/>
          <w:sz w:val="24"/>
          <w:szCs w:val="24"/>
          <w:lang w:val="en-US" w:eastAsia="zh-CN" w:bidi="ar"/>
        </w:rPr>
        <w:t>专业名称：</w:t>
      </w:r>
      <w:r>
        <w:rPr>
          <w:rFonts w:hint="eastAsia" w:ascii="仿宋" w:hAnsi="仿宋" w:eastAsia="仿宋" w:cs="仿宋"/>
          <w:b/>
          <w:bCs/>
          <w:color w:val="000000"/>
          <w:kern w:val="0"/>
          <w:sz w:val="24"/>
          <w:szCs w:val="24"/>
          <w:u w:val="single"/>
          <w:lang w:val="en-US" w:eastAsia="zh-CN" w:bidi="ar"/>
        </w:rPr>
        <w:t xml:space="preserve">                             </w:t>
      </w:r>
      <w:r>
        <w:rPr>
          <w:rFonts w:ascii="仿宋" w:hAnsi="仿宋" w:eastAsia="仿宋" w:cs="仿宋"/>
          <w:b/>
          <w:bCs/>
          <w:color w:val="000000"/>
          <w:kern w:val="0"/>
          <w:sz w:val="24"/>
          <w:szCs w:val="24"/>
          <w:lang w:val="en-US" w:eastAsia="zh-CN" w:bidi="ar"/>
        </w:rPr>
        <w:t xml:space="preserve"> 所在学院：</w:t>
      </w:r>
      <w:r>
        <w:rPr>
          <w:rFonts w:hint="eastAsia" w:ascii="仿宋" w:hAnsi="仿宋" w:eastAsia="仿宋" w:cs="仿宋"/>
          <w:b/>
          <w:bCs/>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 xml:space="preserve">      </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456"/>
        <w:gridCol w:w="4353"/>
        <w:gridCol w:w="1033"/>
        <w:gridCol w:w="1639"/>
      </w:tblGrid>
      <w:tr w14:paraId="1E45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41" w:type="dxa"/>
            <w:vMerge w:val="restart"/>
            <w:vAlign w:val="center"/>
          </w:tcPr>
          <w:p w14:paraId="45A94770">
            <w:pPr>
              <w:numPr>
                <w:ilvl w:val="0"/>
                <w:numId w:val="0"/>
              </w:numPr>
              <w:jc w:val="center"/>
              <w:rPr>
                <w:rFonts w:hint="eastAsia" w:ascii="仿宋_GB2312" w:eastAsia="仿宋_GB2312"/>
                <w:b/>
                <w:bCs/>
                <w:sz w:val="32"/>
                <w:szCs w:val="32"/>
                <w:highlight w:val="none"/>
                <w:vertAlign w:val="baseline"/>
                <w:lang w:val="en-US" w:eastAsia="zh-CN"/>
              </w:rPr>
            </w:pPr>
          </w:p>
          <w:p w14:paraId="5A91B8D8">
            <w:pPr>
              <w:numPr>
                <w:ilvl w:val="0"/>
                <w:numId w:val="0"/>
              </w:numPr>
              <w:jc w:val="center"/>
              <w:rPr>
                <w:rFonts w:hint="eastAsia" w:ascii="仿宋_GB2312" w:eastAsia="仿宋_GB2312"/>
                <w:b/>
                <w:bCs/>
                <w:sz w:val="32"/>
                <w:szCs w:val="32"/>
                <w:highlight w:val="none"/>
                <w:vertAlign w:val="baseline"/>
                <w:lang w:val="en-US" w:eastAsia="zh-CN"/>
              </w:rPr>
            </w:pPr>
          </w:p>
          <w:p w14:paraId="57DEE78F">
            <w:pPr>
              <w:numPr>
                <w:ilvl w:val="0"/>
                <w:numId w:val="0"/>
              </w:numPr>
              <w:jc w:val="center"/>
              <w:rPr>
                <w:rFonts w:hint="eastAsia" w:ascii="仿宋_GB2312" w:eastAsia="仿宋_GB2312"/>
                <w:b/>
                <w:bCs/>
                <w:sz w:val="32"/>
                <w:szCs w:val="32"/>
                <w:highlight w:val="none"/>
                <w:vertAlign w:val="baseline"/>
                <w:lang w:val="en-US" w:eastAsia="zh-CN"/>
              </w:rPr>
            </w:pPr>
          </w:p>
          <w:p w14:paraId="26B69630">
            <w:pPr>
              <w:numPr>
                <w:ilvl w:val="0"/>
                <w:numId w:val="0"/>
              </w:numPr>
              <w:jc w:val="center"/>
              <w:rPr>
                <w:rFonts w:hint="eastAsia"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规范性</w:t>
            </w:r>
          </w:p>
          <w:p w14:paraId="60D8A86A">
            <w:pPr>
              <w:numPr>
                <w:ilvl w:val="0"/>
                <w:numId w:val="0"/>
              </w:numPr>
              <w:jc w:val="center"/>
              <w:rPr>
                <w:rFonts w:hint="eastAsia"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自查</w:t>
            </w:r>
          </w:p>
          <w:p w14:paraId="3AB88EF4">
            <w:pPr>
              <w:numPr>
                <w:ilvl w:val="0"/>
                <w:numId w:val="0"/>
              </w:numPr>
              <w:jc w:val="center"/>
              <w:rPr>
                <w:rFonts w:hint="default" w:ascii="仿宋_GB2312" w:eastAsia="仿宋_GB2312"/>
                <w:b/>
                <w:bCs/>
                <w:sz w:val="32"/>
                <w:szCs w:val="32"/>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项目</w:t>
            </w:r>
          </w:p>
        </w:tc>
        <w:tc>
          <w:tcPr>
            <w:tcW w:w="4809" w:type="dxa"/>
            <w:gridSpan w:val="2"/>
            <w:vAlign w:val="center"/>
          </w:tcPr>
          <w:p w14:paraId="104F9812">
            <w:pPr>
              <w:numPr>
                <w:ilvl w:val="0"/>
                <w:numId w:val="0"/>
              </w:numPr>
              <w:jc w:val="center"/>
              <w:rPr>
                <w:rFonts w:hint="default" w:ascii="仿宋_GB2312" w:eastAsia="仿宋_GB2312"/>
                <w:b/>
                <w:bCs/>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评价项目</w:t>
            </w:r>
          </w:p>
        </w:tc>
        <w:tc>
          <w:tcPr>
            <w:tcW w:w="1033" w:type="dxa"/>
            <w:vAlign w:val="center"/>
          </w:tcPr>
          <w:p w14:paraId="5C9D6DBC">
            <w:pPr>
              <w:numPr>
                <w:ilvl w:val="0"/>
                <w:numId w:val="0"/>
              </w:numPr>
              <w:jc w:val="center"/>
              <w:rPr>
                <w:rFonts w:hint="default" w:ascii="仿宋_GB2312" w:eastAsia="仿宋_GB2312"/>
                <w:b/>
                <w:bCs/>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是否达到要求</w:t>
            </w:r>
          </w:p>
        </w:tc>
        <w:tc>
          <w:tcPr>
            <w:tcW w:w="1639" w:type="dxa"/>
            <w:vAlign w:val="center"/>
          </w:tcPr>
          <w:p w14:paraId="6DD24BC8">
            <w:pPr>
              <w:numPr>
                <w:ilvl w:val="0"/>
                <w:numId w:val="0"/>
              </w:numPr>
              <w:jc w:val="center"/>
              <w:rPr>
                <w:rFonts w:hint="eastAsia"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 xml:space="preserve">不符合要求 </w:t>
            </w:r>
          </w:p>
          <w:p w14:paraId="03C38135">
            <w:pPr>
              <w:numPr>
                <w:ilvl w:val="0"/>
                <w:numId w:val="0"/>
              </w:numPr>
              <w:jc w:val="center"/>
              <w:rPr>
                <w:rFonts w:hint="default" w:ascii="仿宋_GB2312" w:eastAsia="仿宋_GB2312"/>
                <w:b/>
                <w:bCs/>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 xml:space="preserve">的情况说明 </w:t>
            </w:r>
          </w:p>
        </w:tc>
      </w:tr>
      <w:tr w14:paraId="63C2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tcPr>
          <w:p w14:paraId="6F3071C2">
            <w:pPr>
              <w:numPr>
                <w:ilvl w:val="0"/>
                <w:numId w:val="0"/>
              </w:numPr>
              <w:jc w:val="center"/>
              <w:rPr>
                <w:rFonts w:hint="default" w:ascii="仿宋_GB2312" w:eastAsia="仿宋_GB2312"/>
                <w:b/>
                <w:bCs/>
                <w:sz w:val="32"/>
                <w:szCs w:val="32"/>
                <w:highlight w:val="none"/>
                <w:vertAlign w:val="baseline"/>
                <w:lang w:val="en-US" w:eastAsia="zh-CN"/>
              </w:rPr>
            </w:pPr>
          </w:p>
        </w:tc>
        <w:tc>
          <w:tcPr>
            <w:tcW w:w="456" w:type="dxa"/>
            <w:vAlign w:val="center"/>
          </w:tcPr>
          <w:p w14:paraId="41065D65">
            <w:pPr>
              <w:numPr>
                <w:ilvl w:val="0"/>
                <w:numId w:val="0"/>
              </w:numPr>
              <w:jc w:val="both"/>
              <w:rPr>
                <w:rFonts w:hint="default" w:ascii="仿宋_GB2312" w:eastAsia="仿宋_GB2312"/>
                <w:b/>
                <w:bCs/>
                <w:sz w:val="32"/>
                <w:szCs w:val="32"/>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1</w:t>
            </w:r>
          </w:p>
        </w:tc>
        <w:tc>
          <w:tcPr>
            <w:tcW w:w="4353" w:type="dxa"/>
            <w:vAlign w:val="center"/>
          </w:tcPr>
          <w:p w14:paraId="213FA621">
            <w:pPr>
              <w:numPr>
                <w:ilvl w:val="0"/>
                <w:numId w:val="0"/>
              </w:numPr>
              <w:jc w:val="both"/>
              <w:rPr>
                <w:rFonts w:hint="default" w:ascii="仿宋_GB2312" w:eastAsia="仿宋_GB2312"/>
                <w:b/>
                <w:bCs/>
                <w:sz w:val="32"/>
                <w:szCs w:val="32"/>
                <w:highlight w:val="yellow"/>
                <w:vertAlign w:val="baseline"/>
                <w:lang w:val="en-US" w:eastAsia="zh-CN"/>
              </w:rPr>
            </w:pPr>
            <w:r>
              <w:rPr>
                <w:rFonts w:hint="eastAsia" w:ascii="仿宋_GB2312" w:eastAsia="仿宋_GB2312"/>
                <w:b w:val="0"/>
                <w:bCs w:val="0"/>
                <w:sz w:val="24"/>
                <w:szCs w:val="24"/>
                <w:highlight w:val="none"/>
                <w:vertAlign w:val="baseline"/>
                <w:lang w:val="en-US" w:eastAsia="zh-CN"/>
              </w:rPr>
              <w:t>授予学位与本专业教育部备案学科门类保持一致</w:t>
            </w:r>
          </w:p>
        </w:tc>
        <w:tc>
          <w:tcPr>
            <w:tcW w:w="1033" w:type="dxa"/>
            <w:vAlign w:val="center"/>
          </w:tcPr>
          <w:p w14:paraId="1F2C66A4">
            <w:pPr>
              <w:numPr>
                <w:ilvl w:val="0"/>
                <w:numId w:val="0"/>
              </w:numPr>
              <w:jc w:val="center"/>
              <w:rPr>
                <w:rFonts w:hint="default" w:ascii="仿宋_GB2312" w:eastAsia="仿宋_GB2312"/>
                <w:b/>
                <w:bCs/>
                <w:sz w:val="32"/>
                <w:szCs w:val="32"/>
                <w:highlight w:val="none"/>
                <w:vertAlign w:val="baseline"/>
                <w:lang w:val="en-US" w:eastAsia="zh-CN"/>
              </w:rPr>
            </w:pPr>
          </w:p>
        </w:tc>
        <w:tc>
          <w:tcPr>
            <w:tcW w:w="1639" w:type="dxa"/>
            <w:vAlign w:val="center"/>
          </w:tcPr>
          <w:p w14:paraId="5B363425">
            <w:pPr>
              <w:numPr>
                <w:ilvl w:val="0"/>
                <w:numId w:val="0"/>
              </w:numPr>
              <w:jc w:val="center"/>
              <w:rPr>
                <w:rFonts w:hint="default" w:ascii="仿宋_GB2312" w:eastAsia="仿宋_GB2312"/>
                <w:b/>
                <w:bCs/>
                <w:sz w:val="32"/>
                <w:szCs w:val="32"/>
                <w:highlight w:val="none"/>
                <w:vertAlign w:val="baseline"/>
                <w:lang w:val="en-US" w:eastAsia="zh-CN"/>
              </w:rPr>
            </w:pPr>
          </w:p>
        </w:tc>
      </w:tr>
      <w:tr w14:paraId="1696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tcPr>
          <w:p w14:paraId="520B9108">
            <w:pPr>
              <w:numPr>
                <w:ilvl w:val="0"/>
                <w:numId w:val="0"/>
              </w:numPr>
              <w:jc w:val="center"/>
              <w:rPr>
                <w:rFonts w:hint="default" w:ascii="仿宋_GB2312" w:eastAsia="仿宋_GB2312"/>
                <w:b/>
                <w:bCs/>
                <w:sz w:val="32"/>
                <w:szCs w:val="32"/>
                <w:highlight w:val="none"/>
                <w:vertAlign w:val="baseline"/>
                <w:lang w:val="en-US" w:eastAsia="zh-CN"/>
              </w:rPr>
            </w:pPr>
          </w:p>
        </w:tc>
        <w:tc>
          <w:tcPr>
            <w:tcW w:w="456" w:type="dxa"/>
            <w:vAlign w:val="center"/>
          </w:tcPr>
          <w:p w14:paraId="6C9024EF">
            <w:pPr>
              <w:numPr>
                <w:ilvl w:val="0"/>
                <w:numId w:val="0"/>
              </w:numPr>
              <w:jc w:val="both"/>
              <w:rPr>
                <w:rFonts w:hint="default"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2</w:t>
            </w:r>
          </w:p>
        </w:tc>
        <w:tc>
          <w:tcPr>
            <w:tcW w:w="4353" w:type="dxa"/>
            <w:vAlign w:val="center"/>
          </w:tcPr>
          <w:p w14:paraId="6581E818">
            <w:pPr>
              <w:numPr>
                <w:ilvl w:val="0"/>
                <w:numId w:val="0"/>
              </w:numPr>
              <w:jc w:val="both"/>
              <w:rPr>
                <w:rFonts w:hint="default" w:ascii="仿宋_GB2312" w:eastAsia="仿宋_GB2312"/>
                <w:b w:val="0"/>
                <w:bCs w:val="0"/>
                <w:sz w:val="24"/>
                <w:szCs w:val="24"/>
                <w:highlight w:val="yellow"/>
                <w:vertAlign w:val="baseline"/>
                <w:lang w:val="en-US" w:eastAsia="zh-CN"/>
              </w:rPr>
            </w:pPr>
            <w:r>
              <w:rPr>
                <w:rFonts w:hint="eastAsia" w:ascii="仿宋_GB2312" w:eastAsia="仿宋_GB2312"/>
                <w:b w:val="0"/>
                <w:bCs w:val="0"/>
                <w:sz w:val="24"/>
                <w:szCs w:val="24"/>
                <w:highlight w:val="none"/>
                <w:vertAlign w:val="baseline"/>
                <w:lang w:val="en-US" w:eastAsia="zh-CN"/>
              </w:rPr>
              <w:t>总学分符合要求：基本学制为4年的专业总学分控制在150-160学分，其中，理工类专业总学分建议不超过155学分；文科类专业建议不超过150学分。基本学制为5年的专业总学分建议不超过180学分。参加专业认证或专业评估的专业总学分可根据实际需要在建议学分基础上增加5学分。</w:t>
            </w:r>
          </w:p>
        </w:tc>
        <w:tc>
          <w:tcPr>
            <w:tcW w:w="1033" w:type="dxa"/>
            <w:vAlign w:val="center"/>
          </w:tcPr>
          <w:p w14:paraId="11FC9F8A">
            <w:pPr>
              <w:numPr>
                <w:ilvl w:val="0"/>
                <w:numId w:val="0"/>
              </w:numPr>
              <w:jc w:val="center"/>
              <w:rPr>
                <w:rFonts w:hint="default" w:ascii="仿宋_GB2312" w:eastAsia="仿宋_GB2312"/>
                <w:b/>
                <w:bCs/>
                <w:sz w:val="32"/>
                <w:szCs w:val="32"/>
                <w:highlight w:val="none"/>
                <w:vertAlign w:val="baseline"/>
                <w:lang w:val="en-US" w:eastAsia="zh-CN"/>
              </w:rPr>
            </w:pPr>
          </w:p>
        </w:tc>
        <w:tc>
          <w:tcPr>
            <w:tcW w:w="1639" w:type="dxa"/>
            <w:vAlign w:val="center"/>
          </w:tcPr>
          <w:p w14:paraId="0F85945D">
            <w:pPr>
              <w:numPr>
                <w:ilvl w:val="0"/>
                <w:numId w:val="0"/>
              </w:numPr>
              <w:jc w:val="center"/>
              <w:rPr>
                <w:rFonts w:hint="default" w:ascii="仿宋_GB2312" w:eastAsia="仿宋_GB2312"/>
                <w:b/>
                <w:bCs/>
                <w:sz w:val="32"/>
                <w:szCs w:val="32"/>
                <w:highlight w:val="none"/>
                <w:vertAlign w:val="baseline"/>
                <w:lang w:val="en-US" w:eastAsia="zh-CN"/>
              </w:rPr>
            </w:pPr>
          </w:p>
        </w:tc>
      </w:tr>
      <w:tr w14:paraId="707F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41" w:type="dxa"/>
            <w:vMerge w:val="continue"/>
          </w:tcPr>
          <w:p w14:paraId="509303A2">
            <w:pPr>
              <w:numPr>
                <w:ilvl w:val="0"/>
                <w:numId w:val="0"/>
              </w:numPr>
              <w:jc w:val="center"/>
              <w:rPr>
                <w:rFonts w:hint="default" w:ascii="仿宋_GB2312" w:eastAsia="仿宋_GB2312"/>
                <w:b/>
                <w:bCs/>
                <w:sz w:val="32"/>
                <w:szCs w:val="32"/>
                <w:highlight w:val="none"/>
                <w:vertAlign w:val="baseline"/>
                <w:lang w:val="en-US" w:eastAsia="zh-CN"/>
              </w:rPr>
            </w:pPr>
          </w:p>
        </w:tc>
        <w:tc>
          <w:tcPr>
            <w:tcW w:w="456" w:type="dxa"/>
            <w:vAlign w:val="center"/>
          </w:tcPr>
          <w:p w14:paraId="6BE06840">
            <w:pPr>
              <w:numPr>
                <w:ilvl w:val="0"/>
                <w:numId w:val="0"/>
              </w:numPr>
              <w:jc w:val="center"/>
              <w:rPr>
                <w:rFonts w:hint="default" w:ascii="仿宋_GB2312" w:eastAsia="仿宋_GB2312"/>
                <w:b/>
                <w:bCs/>
                <w:sz w:val="32"/>
                <w:szCs w:val="32"/>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3</w:t>
            </w:r>
          </w:p>
        </w:tc>
        <w:tc>
          <w:tcPr>
            <w:tcW w:w="4353" w:type="dxa"/>
            <w:vAlign w:val="center"/>
          </w:tcPr>
          <w:p w14:paraId="60592CFA">
            <w:pPr>
              <w:numPr>
                <w:ilvl w:val="0"/>
                <w:numId w:val="0"/>
              </w:numPr>
              <w:jc w:val="both"/>
              <w:rPr>
                <w:rFonts w:hint="default" w:ascii="仿宋_GB2312" w:eastAsia="仿宋_GB2312"/>
                <w:b/>
                <w:bCs/>
                <w:sz w:val="32"/>
                <w:szCs w:val="32"/>
                <w:highlight w:val="yellow"/>
                <w:vertAlign w:val="baseline"/>
                <w:lang w:val="en-US" w:eastAsia="zh-CN"/>
              </w:rPr>
            </w:pPr>
            <w:r>
              <w:rPr>
                <w:rFonts w:hint="eastAsia" w:ascii="仿宋_GB2312" w:eastAsia="仿宋_GB2312"/>
                <w:b w:val="0"/>
                <w:bCs w:val="0"/>
                <w:sz w:val="24"/>
                <w:szCs w:val="24"/>
                <w:highlight w:val="none"/>
                <w:vertAlign w:val="baseline"/>
                <w:lang w:val="en-US" w:eastAsia="zh-CN"/>
              </w:rPr>
              <w:t>专业选修课程开设的总学分应至少为学生需要修读学分的1.5倍</w:t>
            </w:r>
          </w:p>
        </w:tc>
        <w:tc>
          <w:tcPr>
            <w:tcW w:w="1033" w:type="dxa"/>
            <w:vAlign w:val="center"/>
          </w:tcPr>
          <w:p w14:paraId="56927AE4">
            <w:pPr>
              <w:numPr>
                <w:ilvl w:val="0"/>
                <w:numId w:val="0"/>
              </w:numPr>
              <w:jc w:val="center"/>
              <w:rPr>
                <w:rFonts w:hint="default" w:ascii="仿宋_GB2312" w:eastAsia="仿宋_GB2312"/>
                <w:b/>
                <w:bCs/>
                <w:sz w:val="32"/>
                <w:szCs w:val="32"/>
                <w:highlight w:val="none"/>
                <w:vertAlign w:val="baseline"/>
                <w:lang w:val="en-US" w:eastAsia="zh-CN"/>
              </w:rPr>
            </w:pPr>
          </w:p>
        </w:tc>
        <w:tc>
          <w:tcPr>
            <w:tcW w:w="1639" w:type="dxa"/>
            <w:vAlign w:val="center"/>
          </w:tcPr>
          <w:p w14:paraId="13BF96DF">
            <w:pPr>
              <w:numPr>
                <w:ilvl w:val="0"/>
                <w:numId w:val="0"/>
              </w:numPr>
              <w:jc w:val="center"/>
              <w:rPr>
                <w:rFonts w:hint="default" w:ascii="仿宋_GB2312" w:eastAsia="仿宋_GB2312"/>
                <w:b/>
                <w:bCs/>
                <w:sz w:val="32"/>
                <w:szCs w:val="32"/>
                <w:highlight w:val="none"/>
                <w:vertAlign w:val="baseline"/>
                <w:lang w:val="en-US" w:eastAsia="zh-CN"/>
              </w:rPr>
            </w:pPr>
          </w:p>
        </w:tc>
      </w:tr>
      <w:tr w14:paraId="3FF6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tcPr>
          <w:p w14:paraId="54D89880">
            <w:pPr>
              <w:numPr>
                <w:ilvl w:val="0"/>
                <w:numId w:val="0"/>
              </w:numPr>
              <w:jc w:val="center"/>
              <w:rPr>
                <w:rFonts w:hint="default" w:ascii="仿宋_GB2312" w:eastAsia="仿宋_GB2312"/>
                <w:b/>
                <w:bCs/>
                <w:sz w:val="32"/>
                <w:szCs w:val="32"/>
                <w:highlight w:val="none"/>
                <w:vertAlign w:val="baseline"/>
                <w:lang w:val="en-US" w:eastAsia="zh-CN"/>
              </w:rPr>
            </w:pPr>
          </w:p>
        </w:tc>
        <w:tc>
          <w:tcPr>
            <w:tcW w:w="456" w:type="dxa"/>
            <w:vAlign w:val="center"/>
          </w:tcPr>
          <w:p w14:paraId="6526BDEE">
            <w:pPr>
              <w:numPr>
                <w:ilvl w:val="0"/>
                <w:numId w:val="0"/>
              </w:numPr>
              <w:jc w:val="center"/>
              <w:rPr>
                <w:rFonts w:hint="default" w:ascii="仿宋_GB2312" w:eastAsia="仿宋_GB2312"/>
                <w:b/>
                <w:bCs/>
                <w:sz w:val="32"/>
                <w:szCs w:val="32"/>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4</w:t>
            </w:r>
          </w:p>
        </w:tc>
        <w:tc>
          <w:tcPr>
            <w:tcW w:w="4353" w:type="dxa"/>
            <w:vAlign w:val="center"/>
          </w:tcPr>
          <w:p w14:paraId="047437F8">
            <w:pPr>
              <w:numPr>
                <w:ilvl w:val="0"/>
                <w:numId w:val="0"/>
              </w:numPr>
              <w:jc w:val="both"/>
              <w:rPr>
                <w:rFonts w:hint="default" w:ascii="仿宋_GB2312" w:eastAsia="仿宋_GB2312"/>
                <w:b/>
                <w:bCs/>
                <w:sz w:val="32"/>
                <w:szCs w:val="32"/>
                <w:highlight w:val="yellow"/>
                <w:vertAlign w:val="baseline"/>
                <w:lang w:val="en-US" w:eastAsia="zh-CN"/>
              </w:rPr>
            </w:pPr>
            <w:r>
              <w:rPr>
                <w:rFonts w:hint="eastAsia" w:ascii="仿宋_GB2312" w:eastAsia="仿宋_GB2312"/>
                <w:b w:val="0"/>
                <w:bCs w:val="0"/>
                <w:sz w:val="24"/>
                <w:szCs w:val="24"/>
                <w:highlight w:val="none"/>
                <w:vertAlign w:val="baseline"/>
                <w:lang w:val="en-US" w:eastAsia="zh-CN"/>
              </w:rPr>
              <w:t>毕业设计（论文）及毕业实习共 16 周计 8-12 学分</w:t>
            </w:r>
          </w:p>
        </w:tc>
        <w:tc>
          <w:tcPr>
            <w:tcW w:w="1033" w:type="dxa"/>
            <w:vAlign w:val="center"/>
          </w:tcPr>
          <w:p w14:paraId="473988A9">
            <w:pPr>
              <w:numPr>
                <w:ilvl w:val="0"/>
                <w:numId w:val="0"/>
              </w:numPr>
              <w:jc w:val="center"/>
              <w:rPr>
                <w:rFonts w:hint="default" w:ascii="仿宋_GB2312" w:eastAsia="仿宋_GB2312"/>
                <w:b/>
                <w:bCs/>
                <w:sz w:val="32"/>
                <w:szCs w:val="32"/>
                <w:highlight w:val="none"/>
                <w:vertAlign w:val="baseline"/>
                <w:lang w:val="en-US" w:eastAsia="zh-CN"/>
              </w:rPr>
            </w:pPr>
          </w:p>
        </w:tc>
        <w:tc>
          <w:tcPr>
            <w:tcW w:w="1639" w:type="dxa"/>
            <w:vAlign w:val="center"/>
          </w:tcPr>
          <w:p w14:paraId="04DB2D68">
            <w:pPr>
              <w:numPr>
                <w:ilvl w:val="0"/>
                <w:numId w:val="0"/>
              </w:numPr>
              <w:jc w:val="center"/>
              <w:rPr>
                <w:rFonts w:hint="default" w:ascii="仿宋_GB2312" w:eastAsia="仿宋_GB2312"/>
                <w:b/>
                <w:bCs/>
                <w:sz w:val="32"/>
                <w:szCs w:val="32"/>
                <w:highlight w:val="none"/>
                <w:vertAlign w:val="baseline"/>
                <w:lang w:val="en-US" w:eastAsia="zh-CN"/>
              </w:rPr>
            </w:pPr>
          </w:p>
        </w:tc>
      </w:tr>
      <w:tr w14:paraId="6726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dxa"/>
            <w:vMerge w:val="continue"/>
          </w:tcPr>
          <w:p w14:paraId="6C5F250E">
            <w:pPr>
              <w:numPr>
                <w:ilvl w:val="0"/>
                <w:numId w:val="0"/>
              </w:numPr>
              <w:jc w:val="center"/>
              <w:rPr>
                <w:rFonts w:hint="default" w:ascii="仿宋_GB2312" w:eastAsia="仿宋_GB2312"/>
                <w:b/>
                <w:bCs/>
                <w:sz w:val="32"/>
                <w:szCs w:val="32"/>
                <w:highlight w:val="none"/>
                <w:vertAlign w:val="baseline"/>
                <w:lang w:val="en-US" w:eastAsia="zh-CN"/>
              </w:rPr>
            </w:pPr>
          </w:p>
        </w:tc>
        <w:tc>
          <w:tcPr>
            <w:tcW w:w="456" w:type="dxa"/>
            <w:vAlign w:val="center"/>
          </w:tcPr>
          <w:p w14:paraId="000A9F5D">
            <w:pPr>
              <w:numPr>
                <w:ilvl w:val="0"/>
                <w:numId w:val="0"/>
              </w:numPr>
              <w:jc w:val="center"/>
              <w:rPr>
                <w:rFonts w:hint="default" w:ascii="仿宋_GB2312" w:eastAsia="仿宋_GB2312"/>
                <w:b/>
                <w:bCs/>
                <w:sz w:val="32"/>
                <w:szCs w:val="32"/>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5</w:t>
            </w:r>
          </w:p>
        </w:tc>
        <w:tc>
          <w:tcPr>
            <w:tcW w:w="4353" w:type="dxa"/>
            <w:vAlign w:val="center"/>
          </w:tcPr>
          <w:p w14:paraId="510B41AC">
            <w:pPr>
              <w:numPr>
                <w:ilvl w:val="0"/>
                <w:numId w:val="0"/>
              </w:numPr>
              <w:jc w:val="both"/>
              <w:rPr>
                <w:rFonts w:hint="eastAsia"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学时/学分换算准确：（1）每16学时计1学分。理论课开设学时数原则上为8的整数倍数，学分最小计算单位为0.5。</w:t>
            </w:r>
          </w:p>
          <w:p w14:paraId="0E5F5DE9">
            <w:pPr>
              <w:numPr>
                <w:ilvl w:val="0"/>
                <w:numId w:val="0"/>
              </w:numPr>
              <w:jc w:val="both"/>
              <w:rPr>
                <w:rFonts w:hint="default" w:ascii="仿宋_GB2312" w:eastAsia="仿宋_GB2312"/>
                <w:b/>
                <w:bCs/>
                <w:sz w:val="32"/>
                <w:szCs w:val="32"/>
                <w:highlight w:val="yellow"/>
                <w:vertAlign w:val="baseline"/>
                <w:lang w:val="en-US" w:eastAsia="zh-CN"/>
              </w:rPr>
            </w:pPr>
            <w:r>
              <w:rPr>
                <w:rFonts w:hint="eastAsia" w:ascii="仿宋_GB2312" w:eastAsia="仿宋_GB2312"/>
                <w:b w:val="0"/>
                <w:bCs w:val="0"/>
                <w:sz w:val="24"/>
                <w:szCs w:val="24"/>
                <w:highlight w:val="none"/>
                <w:vertAlign w:val="baseline"/>
                <w:lang w:val="en-US" w:eastAsia="zh-CN"/>
              </w:rPr>
              <w:t>（2）课内实验学时等同理论课时计入学分。（3）独立开设实验课程建议按24-30学时计1学分。（4）设计类课程按24学时计1学分。（5）按周执行的实践教学环节（实习、课程设计等），每周按30学时计1学分。（6）毕业设计（论文）及毕业实习共14-18周，建议16 周，计8-12 学分。（7）思政类实践课按16学时计1学分。（8）军事训练与国防教育3 周计2学分。（9）公共体育课按 32学时计1学分</w:t>
            </w:r>
          </w:p>
        </w:tc>
        <w:tc>
          <w:tcPr>
            <w:tcW w:w="1033" w:type="dxa"/>
            <w:vAlign w:val="center"/>
          </w:tcPr>
          <w:p w14:paraId="248857DD">
            <w:pPr>
              <w:numPr>
                <w:ilvl w:val="0"/>
                <w:numId w:val="0"/>
              </w:numPr>
              <w:jc w:val="center"/>
              <w:rPr>
                <w:rFonts w:hint="default" w:ascii="仿宋_GB2312" w:eastAsia="仿宋_GB2312"/>
                <w:b/>
                <w:bCs/>
                <w:sz w:val="32"/>
                <w:szCs w:val="32"/>
                <w:highlight w:val="none"/>
                <w:vertAlign w:val="baseline"/>
                <w:lang w:val="en-US" w:eastAsia="zh-CN"/>
              </w:rPr>
            </w:pPr>
          </w:p>
        </w:tc>
        <w:tc>
          <w:tcPr>
            <w:tcW w:w="1639" w:type="dxa"/>
            <w:vAlign w:val="center"/>
          </w:tcPr>
          <w:p w14:paraId="5ECC99F9">
            <w:pPr>
              <w:numPr>
                <w:ilvl w:val="0"/>
                <w:numId w:val="0"/>
              </w:numPr>
              <w:jc w:val="center"/>
              <w:rPr>
                <w:rFonts w:hint="default" w:ascii="仿宋_GB2312" w:eastAsia="仿宋_GB2312"/>
                <w:b/>
                <w:bCs/>
                <w:sz w:val="32"/>
                <w:szCs w:val="32"/>
                <w:highlight w:val="none"/>
                <w:vertAlign w:val="baseline"/>
                <w:lang w:val="en-US" w:eastAsia="zh-CN"/>
              </w:rPr>
            </w:pPr>
          </w:p>
        </w:tc>
      </w:tr>
      <w:tr w14:paraId="4B17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tcPr>
          <w:p w14:paraId="5261E033">
            <w:pPr>
              <w:numPr>
                <w:ilvl w:val="0"/>
                <w:numId w:val="0"/>
              </w:numPr>
              <w:jc w:val="center"/>
              <w:rPr>
                <w:rFonts w:hint="default" w:ascii="仿宋_GB2312" w:eastAsia="仿宋_GB2312"/>
                <w:b/>
                <w:bCs/>
                <w:sz w:val="32"/>
                <w:szCs w:val="32"/>
                <w:highlight w:val="none"/>
                <w:vertAlign w:val="baseline"/>
                <w:lang w:val="en-US" w:eastAsia="zh-CN"/>
              </w:rPr>
            </w:pPr>
          </w:p>
        </w:tc>
        <w:tc>
          <w:tcPr>
            <w:tcW w:w="456" w:type="dxa"/>
            <w:vAlign w:val="center"/>
          </w:tcPr>
          <w:p w14:paraId="7FBF8C50">
            <w:pPr>
              <w:numPr>
                <w:ilvl w:val="0"/>
                <w:numId w:val="0"/>
              </w:numPr>
              <w:jc w:val="center"/>
              <w:rPr>
                <w:rFonts w:hint="default" w:ascii="仿宋_GB2312" w:eastAsia="仿宋_GB2312"/>
                <w:b/>
                <w:bCs/>
                <w:sz w:val="32"/>
                <w:szCs w:val="32"/>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6</w:t>
            </w:r>
          </w:p>
        </w:tc>
        <w:tc>
          <w:tcPr>
            <w:tcW w:w="4353" w:type="dxa"/>
            <w:vAlign w:val="center"/>
          </w:tcPr>
          <w:p w14:paraId="289B65D1">
            <w:pPr>
              <w:numPr>
                <w:ilvl w:val="0"/>
                <w:numId w:val="0"/>
              </w:numPr>
              <w:jc w:val="both"/>
              <w:rPr>
                <w:rFonts w:hint="default" w:ascii="仿宋_GB2312" w:eastAsia="仿宋_GB2312"/>
                <w:b/>
                <w:bCs/>
                <w:sz w:val="32"/>
                <w:szCs w:val="32"/>
                <w:highlight w:val="yellow"/>
                <w:vertAlign w:val="baseline"/>
                <w:lang w:val="en-US" w:eastAsia="zh-CN"/>
              </w:rPr>
            </w:pPr>
            <w:r>
              <w:rPr>
                <w:rFonts w:hint="eastAsia" w:ascii="仿宋_GB2312" w:eastAsia="仿宋_GB2312"/>
                <w:b w:val="0"/>
                <w:bCs w:val="0"/>
                <w:sz w:val="24"/>
                <w:szCs w:val="24"/>
                <w:highlight w:val="none"/>
                <w:vertAlign w:val="baseline"/>
                <w:lang w:val="en-US" w:eastAsia="zh-CN"/>
              </w:rPr>
              <w:t xml:space="preserve">各门课程的名称规范，总学时、讲课、实验、实践学时明确、合理。总学时=讲课+实验+实践学时 </w:t>
            </w:r>
          </w:p>
        </w:tc>
        <w:tc>
          <w:tcPr>
            <w:tcW w:w="1033" w:type="dxa"/>
            <w:vAlign w:val="center"/>
          </w:tcPr>
          <w:p w14:paraId="2C615DEB">
            <w:pPr>
              <w:numPr>
                <w:ilvl w:val="0"/>
                <w:numId w:val="0"/>
              </w:numPr>
              <w:jc w:val="center"/>
              <w:rPr>
                <w:rFonts w:hint="default" w:ascii="仿宋_GB2312" w:eastAsia="仿宋_GB2312"/>
                <w:b/>
                <w:bCs/>
                <w:sz w:val="32"/>
                <w:szCs w:val="32"/>
                <w:highlight w:val="none"/>
                <w:vertAlign w:val="baseline"/>
                <w:lang w:val="en-US" w:eastAsia="zh-CN"/>
              </w:rPr>
            </w:pPr>
          </w:p>
        </w:tc>
        <w:tc>
          <w:tcPr>
            <w:tcW w:w="1639" w:type="dxa"/>
            <w:vAlign w:val="center"/>
          </w:tcPr>
          <w:p w14:paraId="66AD926F">
            <w:pPr>
              <w:numPr>
                <w:ilvl w:val="0"/>
                <w:numId w:val="0"/>
              </w:numPr>
              <w:jc w:val="center"/>
              <w:rPr>
                <w:rFonts w:hint="default" w:ascii="仿宋_GB2312" w:eastAsia="仿宋_GB2312"/>
                <w:b/>
                <w:bCs/>
                <w:sz w:val="32"/>
                <w:szCs w:val="32"/>
                <w:highlight w:val="none"/>
                <w:vertAlign w:val="baseline"/>
                <w:lang w:val="en-US" w:eastAsia="zh-CN"/>
              </w:rPr>
            </w:pPr>
          </w:p>
        </w:tc>
      </w:tr>
      <w:tr w14:paraId="4E37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tcPr>
          <w:p w14:paraId="15F921BE">
            <w:pPr>
              <w:numPr>
                <w:ilvl w:val="0"/>
                <w:numId w:val="0"/>
              </w:numPr>
              <w:jc w:val="center"/>
              <w:rPr>
                <w:rFonts w:hint="default" w:ascii="仿宋_GB2312" w:eastAsia="仿宋_GB2312"/>
                <w:b/>
                <w:bCs/>
                <w:sz w:val="32"/>
                <w:szCs w:val="32"/>
                <w:highlight w:val="none"/>
                <w:vertAlign w:val="baseline"/>
                <w:lang w:val="en-US" w:eastAsia="zh-CN"/>
              </w:rPr>
            </w:pPr>
          </w:p>
        </w:tc>
        <w:tc>
          <w:tcPr>
            <w:tcW w:w="456" w:type="dxa"/>
            <w:vAlign w:val="center"/>
          </w:tcPr>
          <w:p w14:paraId="4389B49C">
            <w:pPr>
              <w:numPr>
                <w:ilvl w:val="0"/>
                <w:numId w:val="0"/>
              </w:numPr>
              <w:jc w:val="center"/>
              <w:rPr>
                <w:rFonts w:hint="default" w:ascii="仿宋_GB2312" w:eastAsia="仿宋_GB2312"/>
                <w:b/>
                <w:bCs/>
                <w:sz w:val="32"/>
                <w:szCs w:val="32"/>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7</w:t>
            </w:r>
          </w:p>
        </w:tc>
        <w:tc>
          <w:tcPr>
            <w:tcW w:w="4353" w:type="dxa"/>
            <w:vAlign w:val="center"/>
          </w:tcPr>
          <w:p w14:paraId="560127A6">
            <w:pPr>
              <w:numPr>
                <w:ilvl w:val="0"/>
                <w:numId w:val="0"/>
              </w:numPr>
              <w:jc w:val="both"/>
              <w:rPr>
                <w:rFonts w:hint="default" w:ascii="仿宋_GB2312" w:eastAsia="仿宋_GB2312"/>
                <w:b/>
                <w:bCs/>
                <w:sz w:val="32"/>
                <w:szCs w:val="32"/>
                <w:highlight w:val="yellow"/>
                <w:vertAlign w:val="baseline"/>
                <w:lang w:val="en-US" w:eastAsia="zh-CN"/>
              </w:rPr>
            </w:pPr>
            <w:r>
              <w:rPr>
                <w:rFonts w:hint="eastAsia" w:ascii="仿宋_GB2312" w:eastAsia="仿宋_GB2312"/>
                <w:b w:val="0"/>
                <w:bCs w:val="0"/>
                <w:sz w:val="24"/>
                <w:szCs w:val="24"/>
                <w:highlight w:val="none"/>
                <w:vertAlign w:val="baseline"/>
                <w:lang w:val="en-US" w:eastAsia="zh-CN"/>
              </w:rPr>
              <w:t>各课程类型提供学生的学分与修课学分要求逻辑一致性(未出现提供的学分总量少于学生应修学分)</w:t>
            </w:r>
            <w:r>
              <w:rPr>
                <w:rFonts w:hint="eastAsia" w:ascii="宋体" w:hAnsi="宋体" w:eastAsia="宋体" w:cs="宋体"/>
                <w:color w:val="000000"/>
                <w:kern w:val="0"/>
                <w:sz w:val="21"/>
                <w:szCs w:val="21"/>
                <w:highlight w:val="none"/>
                <w:lang w:val="en-US" w:eastAsia="zh-CN" w:bidi="ar"/>
              </w:rPr>
              <w:t xml:space="preserve"> </w:t>
            </w:r>
          </w:p>
        </w:tc>
        <w:tc>
          <w:tcPr>
            <w:tcW w:w="1033" w:type="dxa"/>
            <w:vAlign w:val="center"/>
          </w:tcPr>
          <w:p w14:paraId="6449C83C">
            <w:pPr>
              <w:numPr>
                <w:ilvl w:val="0"/>
                <w:numId w:val="0"/>
              </w:numPr>
              <w:jc w:val="center"/>
              <w:rPr>
                <w:rFonts w:hint="default" w:ascii="仿宋_GB2312" w:eastAsia="仿宋_GB2312"/>
                <w:b/>
                <w:bCs/>
                <w:sz w:val="32"/>
                <w:szCs w:val="32"/>
                <w:highlight w:val="none"/>
                <w:vertAlign w:val="baseline"/>
                <w:lang w:val="en-US" w:eastAsia="zh-CN"/>
              </w:rPr>
            </w:pPr>
          </w:p>
        </w:tc>
        <w:tc>
          <w:tcPr>
            <w:tcW w:w="1639" w:type="dxa"/>
            <w:vAlign w:val="center"/>
          </w:tcPr>
          <w:p w14:paraId="104C4622">
            <w:pPr>
              <w:numPr>
                <w:ilvl w:val="0"/>
                <w:numId w:val="0"/>
              </w:numPr>
              <w:jc w:val="center"/>
              <w:rPr>
                <w:rFonts w:hint="default" w:ascii="仿宋_GB2312" w:eastAsia="仿宋_GB2312"/>
                <w:b/>
                <w:bCs/>
                <w:sz w:val="32"/>
                <w:szCs w:val="32"/>
                <w:highlight w:val="none"/>
                <w:vertAlign w:val="baseline"/>
                <w:lang w:val="en-US" w:eastAsia="zh-CN"/>
              </w:rPr>
            </w:pPr>
          </w:p>
        </w:tc>
      </w:tr>
      <w:tr w14:paraId="7165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tcPr>
          <w:p w14:paraId="28DB8737">
            <w:pPr>
              <w:numPr>
                <w:ilvl w:val="0"/>
                <w:numId w:val="0"/>
              </w:numPr>
              <w:jc w:val="center"/>
              <w:rPr>
                <w:rFonts w:hint="default" w:ascii="仿宋_GB2312" w:eastAsia="仿宋_GB2312"/>
                <w:b/>
                <w:bCs/>
                <w:sz w:val="32"/>
                <w:szCs w:val="32"/>
                <w:highlight w:val="none"/>
                <w:vertAlign w:val="baseline"/>
                <w:lang w:val="en-US" w:eastAsia="zh-CN"/>
              </w:rPr>
            </w:pPr>
          </w:p>
        </w:tc>
        <w:tc>
          <w:tcPr>
            <w:tcW w:w="456" w:type="dxa"/>
            <w:vAlign w:val="center"/>
          </w:tcPr>
          <w:p w14:paraId="69E61DE4">
            <w:pPr>
              <w:numPr>
                <w:ilvl w:val="0"/>
                <w:numId w:val="0"/>
              </w:numPr>
              <w:jc w:val="center"/>
              <w:rPr>
                <w:rFonts w:hint="default"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8</w:t>
            </w:r>
          </w:p>
        </w:tc>
        <w:tc>
          <w:tcPr>
            <w:tcW w:w="4353" w:type="dxa"/>
            <w:vAlign w:val="center"/>
          </w:tcPr>
          <w:p w14:paraId="2E80F5FB">
            <w:pPr>
              <w:numPr>
                <w:ilvl w:val="0"/>
                <w:numId w:val="0"/>
              </w:numPr>
              <w:jc w:val="both"/>
              <w:rPr>
                <w:rFonts w:hint="eastAsia"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开设</w:t>
            </w:r>
            <w:r>
              <w:rPr>
                <w:rFonts w:hint="default" w:ascii="仿宋_GB2312" w:eastAsia="仿宋_GB2312"/>
                <w:b w:val="0"/>
                <w:bCs w:val="0"/>
                <w:sz w:val="24"/>
                <w:szCs w:val="24"/>
                <w:highlight w:val="none"/>
                <w:vertAlign w:val="baseline"/>
                <w:lang w:val="en-US" w:eastAsia="zh-CN"/>
              </w:rPr>
              <w:t>校企共建课程</w:t>
            </w:r>
          </w:p>
        </w:tc>
        <w:tc>
          <w:tcPr>
            <w:tcW w:w="1033" w:type="dxa"/>
            <w:vAlign w:val="center"/>
          </w:tcPr>
          <w:p w14:paraId="3F82CDFE">
            <w:pPr>
              <w:numPr>
                <w:ilvl w:val="0"/>
                <w:numId w:val="0"/>
              </w:numPr>
              <w:jc w:val="center"/>
              <w:rPr>
                <w:rFonts w:hint="default" w:ascii="仿宋_GB2312" w:eastAsia="仿宋_GB2312"/>
                <w:b/>
                <w:bCs/>
                <w:sz w:val="32"/>
                <w:szCs w:val="32"/>
                <w:highlight w:val="none"/>
                <w:vertAlign w:val="baseline"/>
                <w:lang w:val="en-US" w:eastAsia="zh-CN"/>
              </w:rPr>
            </w:pPr>
          </w:p>
        </w:tc>
        <w:tc>
          <w:tcPr>
            <w:tcW w:w="1639" w:type="dxa"/>
            <w:vAlign w:val="center"/>
          </w:tcPr>
          <w:p w14:paraId="484C2A21">
            <w:pPr>
              <w:numPr>
                <w:ilvl w:val="0"/>
                <w:numId w:val="0"/>
              </w:numPr>
              <w:jc w:val="center"/>
              <w:rPr>
                <w:rFonts w:hint="default" w:ascii="仿宋_GB2312" w:eastAsia="仿宋_GB2312"/>
                <w:b/>
                <w:bCs/>
                <w:sz w:val="32"/>
                <w:szCs w:val="32"/>
                <w:highlight w:val="none"/>
                <w:vertAlign w:val="baseline"/>
                <w:lang w:val="en-US" w:eastAsia="zh-CN"/>
              </w:rPr>
            </w:pPr>
          </w:p>
        </w:tc>
      </w:tr>
      <w:tr w14:paraId="72EC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tcPr>
          <w:p w14:paraId="2B10B9F3">
            <w:pPr>
              <w:numPr>
                <w:ilvl w:val="0"/>
                <w:numId w:val="0"/>
              </w:numPr>
              <w:jc w:val="center"/>
              <w:rPr>
                <w:rFonts w:hint="default" w:ascii="仿宋_GB2312" w:eastAsia="仿宋_GB2312"/>
                <w:b/>
                <w:bCs/>
                <w:sz w:val="32"/>
                <w:szCs w:val="32"/>
                <w:highlight w:val="none"/>
                <w:vertAlign w:val="baseline"/>
                <w:lang w:val="en-US" w:eastAsia="zh-CN"/>
              </w:rPr>
            </w:pPr>
          </w:p>
        </w:tc>
        <w:tc>
          <w:tcPr>
            <w:tcW w:w="456" w:type="dxa"/>
            <w:vAlign w:val="center"/>
          </w:tcPr>
          <w:p w14:paraId="7C0B647A">
            <w:pPr>
              <w:numPr>
                <w:ilvl w:val="0"/>
                <w:numId w:val="0"/>
              </w:numPr>
              <w:jc w:val="center"/>
              <w:rPr>
                <w:rFonts w:hint="default"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9</w:t>
            </w:r>
          </w:p>
        </w:tc>
        <w:tc>
          <w:tcPr>
            <w:tcW w:w="4353" w:type="dxa"/>
            <w:vAlign w:val="center"/>
          </w:tcPr>
          <w:p w14:paraId="1303A6A5">
            <w:pPr>
              <w:numPr>
                <w:ilvl w:val="0"/>
                <w:numId w:val="0"/>
              </w:numPr>
              <w:jc w:val="both"/>
              <w:rPr>
                <w:rFonts w:hint="eastAsia"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开设1门“专智融合课程”</w:t>
            </w:r>
          </w:p>
        </w:tc>
        <w:tc>
          <w:tcPr>
            <w:tcW w:w="1033" w:type="dxa"/>
            <w:vAlign w:val="center"/>
          </w:tcPr>
          <w:p w14:paraId="2AED9ADD">
            <w:pPr>
              <w:numPr>
                <w:ilvl w:val="0"/>
                <w:numId w:val="0"/>
              </w:numPr>
              <w:jc w:val="center"/>
              <w:rPr>
                <w:rFonts w:hint="default" w:ascii="仿宋_GB2312" w:eastAsia="仿宋_GB2312"/>
                <w:b/>
                <w:bCs/>
                <w:sz w:val="32"/>
                <w:szCs w:val="32"/>
                <w:highlight w:val="none"/>
                <w:vertAlign w:val="baseline"/>
                <w:lang w:val="en-US" w:eastAsia="zh-CN"/>
              </w:rPr>
            </w:pPr>
          </w:p>
        </w:tc>
        <w:tc>
          <w:tcPr>
            <w:tcW w:w="1639" w:type="dxa"/>
            <w:vAlign w:val="center"/>
          </w:tcPr>
          <w:p w14:paraId="4FEAFF91">
            <w:pPr>
              <w:numPr>
                <w:ilvl w:val="0"/>
                <w:numId w:val="0"/>
              </w:numPr>
              <w:jc w:val="center"/>
              <w:rPr>
                <w:rFonts w:hint="default" w:ascii="仿宋_GB2312" w:eastAsia="仿宋_GB2312"/>
                <w:b/>
                <w:bCs/>
                <w:sz w:val="32"/>
                <w:szCs w:val="32"/>
                <w:highlight w:val="none"/>
                <w:vertAlign w:val="baseline"/>
                <w:lang w:val="en-US" w:eastAsia="zh-CN"/>
              </w:rPr>
            </w:pPr>
          </w:p>
        </w:tc>
      </w:tr>
      <w:tr w14:paraId="2F27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tcPr>
          <w:p w14:paraId="47685D09">
            <w:pPr>
              <w:numPr>
                <w:ilvl w:val="0"/>
                <w:numId w:val="0"/>
              </w:numPr>
              <w:jc w:val="center"/>
              <w:rPr>
                <w:rFonts w:hint="default" w:ascii="仿宋_GB2312" w:eastAsia="仿宋_GB2312"/>
                <w:b/>
                <w:bCs/>
                <w:sz w:val="32"/>
                <w:szCs w:val="32"/>
                <w:highlight w:val="none"/>
                <w:vertAlign w:val="baseline"/>
                <w:lang w:val="en-US" w:eastAsia="zh-CN"/>
              </w:rPr>
            </w:pPr>
          </w:p>
        </w:tc>
        <w:tc>
          <w:tcPr>
            <w:tcW w:w="456" w:type="dxa"/>
            <w:vAlign w:val="center"/>
          </w:tcPr>
          <w:p w14:paraId="6D103DE7">
            <w:pPr>
              <w:numPr>
                <w:ilvl w:val="0"/>
                <w:numId w:val="0"/>
              </w:numPr>
              <w:jc w:val="center"/>
              <w:rPr>
                <w:rFonts w:hint="default"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10</w:t>
            </w:r>
          </w:p>
        </w:tc>
        <w:tc>
          <w:tcPr>
            <w:tcW w:w="4353" w:type="dxa"/>
            <w:vAlign w:val="center"/>
          </w:tcPr>
          <w:p w14:paraId="51239C67">
            <w:pPr>
              <w:numPr>
                <w:ilvl w:val="0"/>
                <w:numId w:val="0"/>
              </w:numPr>
              <w:jc w:val="both"/>
              <w:rPr>
                <w:rFonts w:hint="eastAsia"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实践教学学分占总学分（学时）比例（人文社科类专业≥15%，理工农医类专业≥25%）</w:t>
            </w:r>
          </w:p>
        </w:tc>
        <w:tc>
          <w:tcPr>
            <w:tcW w:w="1033" w:type="dxa"/>
            <w:vAlign w:val="center"/>
          </w:tcPr>
          <w:p w14:paraId="2AAD3F11">
            <w:pPr>
              <w:numPr>
                <w:ilvl w:val="0"/>
                <w:numId w:val="0"/>
              </w:numPr>
              <w:jc w:val="center"/>
              <w:rPr>
                <w:rFonts w:hint="default" w:ascii="仿宋_GB2312" w:eastAsia="仿宋_GB2312"/>
                <w:b/>
                <w:bCs/>
                <w:sz w:val="32"/>
                <w:szCs w:val="32"/>
                <w:highlight w:val="none"/>
                <w:vertAlign w:val="baseline"/>
                <w:lang w:val="en-US" w:eastAsia="zh-CN"/>
              </w:rPr>
            </w:pPr>
          </w:p>
        </w:tc>
        <w:tc>
          <w:tcPr>
            <w:tcW w:w="1639" w:type="dxa"/>
            <w:vAlign w:val="center"/>
          </w:tcPr>
          <w:p w14:paraId="435833E0">
            <w:pPr>
              <w:numPr>
                <w:ilvl w:val="0"/>
                <w:numId w:val="0"/>
              </w:numPr>
              <w:jc w:val="center"/>
              <w:rPr>
                <w:rFonts w:hint="default" w:ascii="仿宋_GB2312" w:eastAsia="仿宋_GB2312"/>
                <w:b/>
                <w:bCs/>
                <w:sz w:val="32"/>
                <w:szCs w:val="32"/>
                <w:highlight w:val="none"/>
                <w:vertAlign w:val="baseline"/>
                <w:lang w:val="en-US" w:eastAsia="zh-CN"/>
              </w:rPr>
            </w:pPr>
          </w:p>
        </w:tc>
      </w:tr>
      <w:tr w14:paraId="1B02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tcPr>
          <w:p w14:paraId="6700A115">
            <w:pPr>
              <w:numPr>
                <w:ilvl w:val="0"/>
                <w:numId w:val="0"/>
              </w:numPr>
              <w:jc w:val="center"/>
              <w:rPr>
                <w:rFonts w:hint="default" w:ascii="仿宋_GB2312" w:eastAsia="仿宋_GB2312"/>
                <w:b/>
                <w:bCs/>
                <w:sz w:val="32"/>
                <w:szCs w:val="32"/>
                <w:highlight w:val="none"/>
                <w:vertAlign w:val="baseline"/>
                <w:lang w:val="en-US" w:eastAsia="zh-CN"/>
              </w:rPr>
            </w:pPr>
          </w:p>
        </w:tc>
        <w:tc>
          <w:tcPr>
            <w:tcW w:w="456" w:type="dxa"/>
            <w:vAlign w:val="center"/>
          </w:tcPr>
          <w:p w14:paraId="21606055">
            <w:pPr>
              <w:numPr>
                <w:ilvl w:val="0"/>
                <w:numId w:val="0"/>
              </w:numPr>
              <w:jc w:val="center"/>
              <w:rPr>
                <w:rFonts w:hint="default"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11</w:t>
            </w:r>
          </w:p>
        </w:tc>
        <w:tc>
          <w:tcPr>
            <w:tcW w:w="4353" w:type="dxa"/>
            <w:vAlign w:val="center"/>
          </w:tcPr>
          <w:p w14:paraId="01CAB1CE">
            <w:pPr>
              <w:numPr>
                <w:ilvl w:val="0"/>
                <w:numId w:val="0"/>
              </w:numPr>
              <w:jc w:val="both"/>
              <w:rPr>
                <w:rFonts w:hint="eastAsia"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通过或筹备工程教育认证的工科专业工科专业还应满足《工程教育认证标准（2024 版）》关于数学与自然科学类课程至少占总学分 15%、工程实践与毕业设计（论文）至少占总学分 20%的要求</w:t>
            </w:r>
          </w:p>
        </w:tc>
        <w:tc>
          <w:tcPr>
            <w:tcW w:w="1033" w:type="dxa"/>
            <w:vAlign w:val="center"/>
          </w:tcPr>
          <w:p w14:paraId="592CF8F7">
            <w:pPr>
              <w:numPr>
                <w:ilvl w:val="0"/>
                <w:numId w:val="0"/>
              </w:numPr>
              <w:jc w:val="center"/>
              <w:rPr>
                <w:rFonts w:hint="default" w:ascii="仿宋_GB2312" w:eastAsia="仿宋_GB2312"/>
                <w:b/>
                <w:bCs/>
                <w:sz w:val="32"/>
                <w:szCs w:val="32"/>
                <w:highlight w:val="none"/>
                <w:vertAlign w:val="baseline"/>
                <w:lang w:val="en-US" w:eastAsia="zh-CN"/>
              </w:rPr>
            </w:pPr>
          </w:p>
        </w:tc>
        <w:tc>
          <w:tcPr>
            <w:tcW w:w="1639" w:type="dxa"/>
            <w:vAlign w:val="center"/>
          </w:tcPr>
          <w:p w14:paraId="52DB90BA">
            <w:pPr>
              <w:numPr>
                <w:ilvl w:val="0"/>
                <w:numId w:val="0"/>
              </w:numPr>
              <w:jc w:val="center"/>
              <w:rPr>
                <w:rFonts w:hint="default" w:ascii="仿宋_GB2312" w:eastAsia="仿宋_GB2312"/>
                <w:b/>
                <w:bCs/>
                <w:sz w:val="32"/>
                <w:szCs w:val="32"/>
                <w:highlight w:val="none"/>
                <w:vertAlign w:val="baseline"/>
                <w:lang w:val="en-US" w:eastAsia="zh-CN"/>
              </w:rPr>
            </w:pPr>
          </w:p>
        </w:tc>
      </w:tr>
      <w:tr w14:paraId="215C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tcPr>
          <w:p w14:paraId="1C00F201">
            <w:pPr>
              <w:numPr>
                <w:ilvl w:val="0"/>
                <w:numId w:val="0"/>
              </w:numPr>
              <w:jc w:val="center"/>
              <w:rPr>
                <w:rFonts w:hint="default" w:ascii="仿宋_GB2312" w:eastAsia="仿宋_GB2312"/>
                <w:b/>
                <w:bCs/>
                <w:sz w:val="32"/>
                <w:szCs w:val="32"/>
                <w:highlight w:val="none"/>
                <w:vertAlign w:val="baseline"/>
                <w:lang w:val="en-US" w:eastAsia="zh-CN"/>
              </w:rPr>
            </w:pPr>
          </w:p>
        </w:tc>
        <w:tc>
          <w:tcPr>
            <w:tcW w:w="456" w:type="dxa"/>
            <w:vAlign w:val="center"/>
          </w:tcPr>
          <w:p w14:paraId="05605BA6">
            <w:pPr>
              <w:numPr>
                <w:ilvl w:val="0"/>
                <w:numId w:val="0"/>
              </w:numPr>
              <w:jc w:val="center"/>
              <w:rPr>
                <w:rFonts w:hint="default"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12</w:t>
            </w:r>
          </w:p>
        </w:tc>
        <w:tc>
          <w:tcPr>
            <w:tcW w:w="4353" w:type="dxa"/>
            <w:vAlign w:val="center"/>
          </w:tcPr>
          <w:p w14:paraId="28F4E3EC">
            <w:pPr>
              <w:numPr>
                <w:ilvl w:val="0"/>
                <w:numId w:val="0"/>
              </w:numPr>
              <w:jc w:val="both"/>
              <w:rPr>
                <w:rFonts w:hint="eastAsia"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筹备新文科教育专业认证的文科专业还应满足《新文科教育专业认证标准（2023版）》实践教学比例不低于20%。</w:t>
            </w:r>
          </w:p>
        </w:tc>
        <w:tc>
          <w:tcPr>
            <w:tcW w:w="1033" w:type="dxa"/>
            <w:vAlign w:val="center"/>
          </w:tcPr>
          <w:p w14:paraId="5EDB310D">
            <w:pPr>
              <w:numPr>
                <w:ilvl w:val="0"/>
                <w:numId w:val="0"/>
              </w:numPr>
              <w:jc w:val="center"/>
              <w:rPr>
                <w:rFonts w:hint="default" w:ascii="仿宋_GB2312" w:eastAsia="仿宋_GB2312"/>
                <w:b/>
                <w:bCs/>
                <w:sz w:val="32"/>
                <w:szCs w:val="32"/>
                <w:highlight w:val="none"/>
                <w:vertAlign w:val="baseline"/>
                <w:lang w:val="en-US" w:eastAsia="zh-CN"/>
              </w:rPr>
            </w:pPr>
          </w:p>
        </w:tc>
        <w:tc>
          <w:tcPr>
            <w:tcW w:w="1639" w:type="dxa"/>
            <w:vAlign w:val="center"/>
          </w:tcPr>
          <w:p w14:paraId="0D466882">
            <w:pPr>
              <w:numPr>
                <w:ilvl w:val="0"/>
                <w:numId w:val="0"/>
              </w:numPr>
              <w:jc w:val="center"/>
              <w:rPr>
                <w:rFonts w:hint="default" w:ascii="仿宋_GB2312" w:eastAsia="仿宋_GB2312"/>
                <w:b/>
                <w:bCs/>
                <w:sz w:val="32"/>
                <w:szCs w:val="32"/>
                <w:highlight w:val="none"/>
                <w:vertAlign w:val="baseline"/>
                <w:lang w:val="en-US" w:eastAsia="zh-CN"/>
              </w:rPr>
            </w:pPr>
          </w:p>
        </w:tc>
      </w:tr>
      <w:tr w14:paraId="0F51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jc w:val="center"/>
        </w:trPr>
        <w:tc>
          <w:tcPr>
            <w:tcW w:w="1041" w:type="dxa"/>
            <w:vAlign w:val="center"/>
          </w:tcPr>
          <w:p w14:paraId="3AE4B618">
            <w:pPr>
              <w:numPr>
                <w:ilvl w:val="0"/>
                <w:numId w:val="0"/>
              </w:numPr>
              <w:jc w:val="center"/>
              <w:rPr>
                <w:rFonts w:hint="default" w:ascii="仿宋_GB2312" w:eastAsia="仿宋_GB2312"/>
                <w:b/>
                <w:bCs/>
                <w:sz w:val="32"/>
                <w:szCs w:val="32"/>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专业负责人意见</w:t>
            </w:r>
          </w:p>
        </w:tc>
        <w:tc>
          <w:tcPr>
            <w:tcW w:w="7481" w:type="dxa"/>
            <w:gridSpan w:val="4"/>
            <w:vAlign w:val="center"/>
          </w:tcPr>
          <w:p w14:paraId="54ADFEE3">
            <w:pPr>
              <w:numPr>
                <w:ilvl w:val="0"/>
                <w:numId w:val="0"/>
              </w:numPr>
              <w:jc w:val="center"/>
              <w:rPr>
                <w:rFonts w:hint="default" w:ascii="仿宋_GB2312" w:eastAsia="仿宋_GB2312"/>
                <w:b/>
                <w:bCs/>
                <w:sz w:val="32"/>
                <w:szCs w:val="32"/>
                <w:highlight w:val="none"/>
                <w:vertAlign w:val="baseline"/>
                <w:lang w:val="en-US" w:eastAsia="zh-CN"/>
              </w:rPr>
            </w:pPr>
          </w:p>
          <w:p w14:paraId="1F62DB73">
            <w:pPr>
              <w:keepNext w:val="0"/>
              <w:keepLines w:val="0"/>
              <w:widowControl/>
              <w:suppressLineNumbers w:val="0"/>
              <w:ind w:firstLine="240" w:firstLineChars="100"/>
              <w:jc w:val="left"/>
              <w:rPr>
                <w:rFonts w:hint="eastAsia" w:ascii="仿宋_GB2312" w:eastAsia="仿宋_GB2312"/>
                <w:b w:val="0"/>
                <w:bCs w:val="0"/>
                <w:sz w:val="24"/>
                <w:szCs w:val="24"/>
                <w:highlight w:val="none"/>
                <w:vertAlign w:val="baseline"/>
                <w:lang w:val="en-US" w:eastAsia="zh-CN"/>
              </w:rPr>
            </w:pPr>
          </w:p>
          <w:p w14:paraId="15E0CB7E">
            <w:pPr>
              <w:keepNext w:val="0"/>
              <w:keepLines w:val="0"/>
              <w:widowControl/>
              <w:suppressLineNumbers w:val="0"/>
              <w:ind w:firstLine="240" w:firstLineChars="100"/>
              <w:jc w:val="left"/>
              <w:rPr>
                <w:rFonts w:hint="eastAsia" w:ascii="仿宋_GB2312" w:eastAsia="仿宋_GB2312"/>
                <w:b w:val="0"/>
                <w:bCs w:val="0"/>
                <w:sz w:val="24"/>
                <w:szCs w:val="24"/>
                <w:highlight w:val="none"/>
                <w:vertAlign w:val="baseline"/>
                <w:lang w:val="en-US" w:eastAsia="zh-CN"/>
              </w:rPr>
            </w:pPr>
          </w:p>
          <w:p w14:paraId="1040089F">
            <w:pPr>
              <w:keepNext w:val="0"/>
              <w:keepLines w:val="0"/>
              <w:widowControl/>
              <w:suppressLineNumbers w:val="0"/>
              <w:ind w:firstLine="240" w:firstLineChars="100"/>
              <w:jc w:val="left"/>
              <w:rPr>
                <w:rFonts w:hint="eastAsia" w:ascii="仿宋_GB2312" w:eastAsia="仿宋_GB2312"/>
                <w:b w:val="0"/>
                <w:bCs w:val="0"/>
                <w:sz w:val="24"/>
                <w:szCs w:val="24"/>
                <w:highlight w:val="none"/>
                <w:vertAlign w:val="baseline"/>
                <w:lang w:val="en-US" w:eastAsia="zh-CN"/>
              </w:rPr>
            </w:pPr>
          </w:p>
          <w:p w14:paraId="5320264F">
            <w:pPr>
              <w:keepNext w:val="0"/>
              <w:keepLines w:val="0"/>
              <w:widowControl/>
              <w:suppressLineNumbers w:val="0"/>
              <w:ind w:firstLine="240" w:firstLineChars="100"/>
              <w:jc w:val="left"/>
              <w:rPr>
                <w:rFonts w:hint="eastAsia" w:ascii="仿宋_GB2312" w:eastAsia="仿宋_GB2312"/>
                <w:b w:val="0"/>
                <w:bCs w:val="0"/>
                <w:sz w:val="24"/>
                <w:szCs w:val="24"/>
                <w:highlight w:val="none"/>
                <w:vertAlign w:val="baseline"/>
                <w:lang w:val="en-US" w:eastAsia="zh-CN"/>
              </w:rPr>
            </w:pPr>
          </w:p>
          <w:p w14:paraId="7F760087">
            <w:pPr>
              <w:keepNext w:val="0"/>
              <w:keepLines w:val="0"/>
              <w:widowControl/>
              <w:suppressLineNumbers w:val="0"/>
              <w:ind w:firstLine="2400" w:firstLineChars="1000"/>
              <w:jc w:val="left"/>
              <w:rPr>
                <w:rFonts w:hint="eastAsia" w:ascii="仿宋_GB2312" w:eastAsia="仿宋_GB2312"/>
                <w:b w:val="0"/>
                <w:bCs w:val="0"/>
                <w:sz w:val="24"/>
                <w:szCs w:val="24"/>
                <w:highlight w:val="none"/>
                <w:vertAlign w:val="baseline"/>
                <w:lang w:val="en-US" w:eastAsia="zh-CN"/>
              </w:rPr>
            </w:pPr>
          </w:p>
          <w:p w14:paraId="6FC01210">
            <w:pPr>
              <w:keepNext w:val="0"/>
              <w:keepLines w:val="0"/>
              <w:widowControl/>
              <w:suppressLineNumbers w:val="0"/>
              <w:jc w:val="left"/>
              <w:rPr>
                <w:rFonts w:hint="eastAsia" w:ascii="仿宋_GB2312" w:eastAsia="仿宋_GB2312"/>
                <w:b w:val="0"/>
                <w:bCs w:val="0"/>
                <w:sz w:val="24"/>
                <w:szCs w:val="24"/>
                <w:highlight w:val="none"/>
                <w:vertAlign w:val="baseline"/>
                <w:lang w:val="en-US" w:eastAsia="zh-CN"/>
              </w:rPr>
            </w:pPr>
          </w:p>
          <w:p w14:paraId="23130052">
            <w:pPr>
              <w:keepNext w:val="0"/>
              <w:keepLines w:val="0"/>
              <w:widowControl/>
              <w:suppressLineNumbers w:val="0"/>
              <w:ind w:firstLine="2400" w:firstLineChars="1000"/>
              <w:jc w:val="left"/>
              <w:rPr>
                <w:rFonts w:hint="eastAsia" w:ascii="仿宋_GB2312" w:eastAsia="仿宋_GB2312"/>
                <w:b w:val="0"/>
                <w:bCs w:val="0"/>
                <w:sz w:val="24"/>
                <w:szCs w:val="24"/>
                <w:highlight w:val="none"/>
                <w:vertAlign w:val="baseline"/>
                <w:lang w:val="en-US" w:eastAsia="zh-CN"/>
              </w:rPr>
            </w:pPr>
          </w:p>
          <w:p w14:paraId="662B74C2">
            <w:pPr>
              <w:keepNext w:val="0"/>
              <w:keepLines w:val="0"/>
              <w:widowControl/>
              <w:suppressLineNumbers w:val="0"/>
              <w:ind w:firstLine="2400" w:firstLineChars="1000"/>
              <w:jc w:val="left"/>
              <w:rPr>
                <w:rFonts w:hint="default" w:ascii="仿宋_GB2312" w:eastAsia="仿宋_GB2312"/>
                <w:b/>
                <w:bCs/>
                <w:sz w:val="32"/>
                <w:szCs w:val="32"/>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 xml:space="preserve">专业负责人签字：           年 月 日 </w:t>
            </w:r>
          </w:p>
        </w:tc>
      </w:tr>
      <w:tr w14:paraId="2B57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1041" w:type="dxa"/>
            <w:vAlign w:val="center"/>
          </w:tcPr>
          <w:p w14:paraId="3B500D30">
            <w:pPr>
              <w:numPr>
                <w:ilvl w:val="0"/>
                <w:numId w:val="0"/>
              </w:numPr>
              <w:jc w:val="both"/>
              <w:rPr>
                <w:rFonts w:hint="eastAsia"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教学单位教学工作委员会意见</w:t>
            </w:r>
          </w:p>
          <w:p w14:paraId="29733FEF">
            <w:pPr>
              <w:numPr>
                <w:ilvl w:val="0"/>
                <w:numId w:val="0"/>
              </w:numPr>
              <w:jc w:val="center"/>
              <w:rPr>
                <w:rFonts w:hint="eastAsia" w:ascii="仿宋_GB2312" w:eastAsia="仿宋_GB2312"/>
                <w:b w:val="0"/>
                <w:bCs w:val="0"/>
                <w:sz w:val="24"/>
                <w:szCs w:val="24"/>
                <w:highlight w:val="none"/>
                <w:vertAlign w:val="baseline"/>
                <w:lang w:val="en-US" w:eastAsia="zh-CN"/>
              </w:rPr>
            </w:pPr>
          </w:p>
        </w:tc>
        <w:tc>
          <w:tcPr>
            <w:tcW w:w="7481" w:type="dxa"/>
            <w:gridSpan w:val="4"/>
            <w:vAlign w:val="center"/>
          </w:tcPr>
          <w:p w14:paraId="4EB96A1D">
            <w:pPr>
              <w:numPr>
                <w:ilvl w:val="0"/>
                <w:numId w:val="0"/>
              </w:numPr>
              <w:jc w:val="center"/>
              <w:rPr>
                <w:rFonts w:hint="eastAsia" w:ascii="仿宋_GB2312" w:eastAsia="仿宋_GB2312"/>
                <w:b w:val="0"/>
                <w:bCs w:val="0"/>
                <w:sz w:val="24"/>
                <w:szCs w:val="24"/>
                <w:highlight w:val="none"/>
                <w:vertAlign w:val="baseline"/>
                <w:lang w:val="en-US" w:eastAsia="zh-CN"/>
              </w:rPr>
            </w:pPr>
          </w:p>
          <w:p w14:paraId="6C7E291B">
            <w:pPr>
              <w:numPr>
                <w:ilvl w:val="0"/>
                <w:numId w:val="0"/>
              </w:numPr>
              <w:jc w:val="center"/>
              <w:rPr>
                <w:rFonts w:hint="eastAsia" w:ascii="仿宋_GB2312" w:eastAsia="仿宋_GB2312"/>
                <w:b w:val="0"/>
                <w:bCs w:val="0"/>
                <w:sz w:val="24"/>
                <w:szCs w:val="24"/>
                <w:highlight w:val="none"/>
                <w:vertAlign w:val="baseline"/>
                <w:lang w:val="en-US" w:eastAsia="zh-CN"/>
              </w:rPr>
            </w:pPr>
          </w:p>
          <w:p w14:paraId="03CF0629">
            <w:pPr>
              <w:numPr>
                <w:ilvl w:val="0"/>
                <w:numId w:val="0"/>
              </w:numPr>
              <w:jc w:val="center"/>
              <w:rPr>
                <w:rFonts w:hint="eastAsia" w:ascii="仿宋_GB2312" w:eastAsia="仿宋_GB2312"/>
                <w:b w:val="0"/>
                <w:bCs w:val="0"/>
                <w:sz w:val="24"/>
                <w:szCs w:val="24"/>
                <w:highlight w:val="none"/>
                <w:vertAlign w:val="baseline"/>
                <w:lang w:val="en-US" w:eastAsia="zh-CN"/>
              </w:rPr>
            </w:pPr>
          </w:p>
          <w:p w14:paraId="78DCA59A">
            <w:pPr>
              <w:numPr>
                <w:ilvl w:val="0"/>
                <w:numId w:val="0"/>
              </w:numPr>
              <w:jc w:val="center"/>
              <w:rPr>
                <w:rFonts w:hint="eastAsia" w:ascii="仿宋_GB2312" w:eastAsia="仿宋_GB2312"/>
                <w:b w:val="0"/>
                <w:bCs w:val="0"/>
                <w:sz w:val="24"/>
                <w:szCs w:val="24"/>
                <w:highlight w:val="none"/>
                <w:vertAlign w:val="baseline"/>
                <w:lang w:val="en-US" w:eastAsia="zh-CN"/>
              </w:rPr>
            </w:pPr>
          </w:p>
          <w:p w14:paraId="50972CD4">
            <w:pPr>
              <w:numPr>
                <w:ilvl w:val="0"/>
                <w:numId w:val="0"/>
              </w:numPr>
              <w:jc w:val="center"/>
              <w:rPr>
                <w:rFonts w:hint="eastAsia" w:ascii="仿宋_GB2312" w:eastAsia="仿宋_GB2312"/>
                <w:b w:val="0"/>
                <w:bCs w:val="0"/>
                <w:sz w:val="24"/>
                <w:szCs w:val="24"/>
                <w:highlight w:val="none"/>
                <w:vertAlign w:val="baseline"/>
                <w:lang w:val="en-US" w:eastAsia="zh-CN"/>
              </w:rPr>
            </w:pPr>
          </w:p>
          <w:p w14:paraId="25594D87">
            <w:pPr>
              <w:numPr>
                <w:ilvl w:val="0"/>
                <w:numId w:val="0"/>
              </w:numPr>
              <w:jc w:val="center"/>
              <w:rPr>
                <w:rFonts w:hint="eastAsia"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 xml:space="preserve">            </w:t>
            </w:r>
          </w:p>
          <w:p w14:paraId="294CBA64">
            <w:pPr>
              <w:numPr>
                <w:ilvl w:val="0"/>
                <w:numId w:val="0"/>
              </w:numPr>
              <w:jc w:val="center"/>
              <w:rPr>
                <w:rFonts w:hint="eastAsia" w:ascii="仿宋_GB2312" w:eastAsia="仿宋_GB2312"/>
                <w:b w:val="0"/>
                <w:bCs w:val="0"/>
                <w:sz w:val="24"/>
                <w:szCs w:val="24"/>
                <w:highlight w:val="none"/>
                <w:vertAlign w:val="baseline"/>
                <w:lang w:val="en-US" w:eastAsia="zh-CN"/>
              </w:rPr>
            </w:pPr>
          </w:p>
          <w:p w14:paraId="43CA5B9C">
            <w:pPr>
              <w:numPr>
                <w:ilvl w:val="0"/>
                <w:numId w:val="0"/>
              </w:numPr>
              <w:jc w:val="center"/>
              <w:rPr>
                <w:rFonts w:hint="eastAsia" w:ascii="仿宋_GB2312" w:eastAsia="仿宋_GB2312"/>
                <w:b w:val="0"/>
                <w:bCs w:val="0"/>
                <w:sz w:val="24"/>
                <w:szCs w:val="24"/>
                <w:highlight w:val="none"/>
                <w:vertAlign w:val="baseline"/>
                <w:lang w:val="en-US" w:eastAsia="zh-CN"/>
              </w:rPr>
            </w:pPr>
          </w:p>
          <w:p w14:paraId="1CB73379">
            <w:pPr>
              <w:numPr>
                <w:ilvl w:val="0"/>
                <w:numId w:val="0"/>
              </w:numPr>
              <w:jc w:val="center"/>
              <w:rPr>
                <w:rFonts w:hint="default" w:ascii="仿宋_GB2312" w:eastAsia="仿宋_GB2312"/>
                <w:b/>
                <w:bCs/>
                <w:sz w:val="32"/>
                <w:szCs w:val="32"/>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 xml:space="preserve">               主任委员签字：           年 月 日 </w:t>
            </w:r>
          </w:p>
        </w:tc>
      </w:tr>
      <w:tr w14:paraId="438B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1041" w:type="dxa"/>
            <w:vAlign w:val="center"/>
          </w:tcPr>
          <w:p w14:paraId="033954B4">
            <w:pPr>
              <w:numPr>
                <w:ilvl w:val="0"/>
                <w:numId w:val="0"/>
              </w:numPr>
              <w:jc w:val="center"/>
              <w:rPr>
                <w:rFonts w:hint="eastAsia" w:ascii="仿宋_GB2312" w:eastAsia="仿宋_GB2312"/>
                <w:b w:val="0"/>
                <w:bCs w:val="0"/>
                <w:sz w:val="24"/>
                <w:szCs w:val="24"/>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 xml:space="preserve">教学单位意见 </w:t>
            </w:r>
          </w:p>
          <w:p w14:paraId="4AFFA12A">
            <w:pPr>
              <w:numPr>
                <w:ilvl w:val="0"/>
                <w:numId w:val="0"/>
              </w:numPr>
              <w:jc w:val="center"/>
              <w:rPr>
                <w:rFonts w:hint="eastAsia" w:ascii="仿宋_GB2312" w:eastAsia="仿宋_GB2312"/>
                <w:b w:val="0"/>
                <w:bCs w:val="0"/>
                <w:sz w:val="24"/>
                <w:szCs w:val="24"/>
                <w:highlight w:val="none"/>
                <w:vertAlign w:val="baseline"/>
                <w:lang w:val="en-US" w:eastAsia="zh-CN"/>
              </w:rPr>
            </w:pPr>
          </w:p>
        </w:tc>
        <w:tc>
          <w:tcPr>
            <w:tcW w:w="7481" w:type="dxa"/>
            <w:gridSpan w:val="4"/>
            <w:vAlign w:val="center"/>
          </w:tcPr>
          <w:p w14:paraId="5BE6F2EA">
            <w:pPr>
              <w:numPr>
                <w:ilvl w:val="0"/>
                <w:numId w:val="0"/>
              </w:numPr>
              <w:jc w:val="center"/>
              <w:rPr>
                <w:rFonts w:hint="eastAsia" w:ascii="仿宋_GB2312" w:eastAsia="仿宋_GB2312"/>
                <w:b w:val="0"/>
                <w:bCs w:val="0"/>
                <w:sz w:val="24"/>
                <w:szCs w:val="24"/>
                <w:highlight w:val="none"/>
                <w:vertAlign w:val="baseline"/>
                <w:lang w:val="en-US" w:eastAsia="zh-CN"/>
              </w:rPr>
            </w:pPr>
          </w:p>
          <w:p w14:paraId="646AC777">
            <w:pPr>
              <w:numPr>
                <w:ilvl w:val="0"/>
                <w:numId w:val="0"/>
              </w:numPr>
              <w:jc w:val="center"/>
              <w:rPr>
                <w:rFonts w:hint="eastAsia" w:ascii="仿宋_GB2312" w:eastAsia="仿宋_GB2312"/>
                <w:b w:val="0"/>
                <w:bCs w:val="0"/>
                <w:sz w:val="24"/>
                <w:szCs w:val="24"/>
                <w:highlight w:val="none"/>
                <w:vertAlign w:val="baseline"/>
                <w:lang w:val="en-US" w:eastAsia="zh-CN"/>
              </w:rPr>
            </w:pPr>
          </w:p>
          <w:p w14:paraId="79D6CBC6">
            <w:pPr>
              <w:numPr>
                <w:ilvl w:val="0"/>
                <w:numId w:val="0"/>
              </w:numPr>
              <w:jc w:val="center"/>
              <w:rPr>
                <w:rFonts w:hint="eastAsia" w:ascii="仿宋_GB2312" w:eastAsia="仿宋_GB2312"/>
                <w:b w:val="0"/>
                <w:bCs w:val="0"/>
                <w:sz w:val="24"/>
                <w:szCs w:val="24"/>
                <w:highlight w:val="none"/>
                <w:vertAlign w:val="baseline"/>
                <w:lang w:val="en-US" w:eastAsia="zh-CN"/>
              </w:rPr>
            </w:pPr>
          </w:p>
          <w:p w14:paraId="1A8CBC32">
            <w:pPr>
              <w:numPr>
                <w:ilvl w:val="0"/>
                <w:numId w:val="0"/>
              </w:numPr>
              <w:jc w:val="center"/>
              <w:rPr>
                <w:rFonts w:hint="eastAsia" w:ascii="仿宋_GB2312" w:eastAsia="仿宋_GB2312"/>
                <w:b w:val="0"/>
                <w:bCs w:val="0"/>
                <w:sz w:val="24"/>
                <w:szCs w:val="24"/>
                <w:highlight w:val="none"/>
                <w:vertAlign w:val="baseline"/>
                <w:lang w:val="en-US" w:eastAsia="zh-CN"/>
              </w:rPr>
            </w:pPr>
          </w:p>
          <w:p w14:paraId="0D2BC5F0">
            <w:pPr>
              <w:numPr>
                <w:ilvl w:val="0"/>
                <w:numId w:val="0"/>
              </w:numPr>
              <w:jc w:val="both"/>
              <w:rPr>
                <w:rFonts w:hint="eastAsia" w:ascii="仿宋_GB2312" w:eastAsia="仿宋_GB2312"/>
                <w:b w:val="0"/>
                <w:bCs w:val="0"/>
                <w:sz w:val="24"/>
                <w:szCs w:val="24"/>
                <w:highlight w:val="none"/>
                <w:vertAlign w:val="baseline"/>
                <w:lang w:val="en-US" w:eastAsia="zh-CN"/>
              </w:rPr>
            </w:pPr>
          </w:p>
          <w:p w14:paraId="5CFDD5F2">
            <w:pPr>
              <w:numPr>
                <w:ilvl w:val="0"/>
                <w:numId w:val="0"/>
              </w:numPr>
              <w:jc w:val="center"/>
              <w:rPr>
                <w:rFonts w:hint="eastAsia" w:ascii="仿宋_GB2312" w:eastAsia="仿宋_GB2312"/>
                <w:b w:val="0"/>
                <w:bCs w:val="0"/>
                <w:sz w:val="24"/>
                <w:szCs w:val="24"/>
                <w:highlight w:val="none"/>
                <w:vertAlign w:val="baseline"/>
                <w:lang w:val="en-US" w:eastAsia="zh-CN"/>
              </w:rPr>
            </w:pPr>
          </w:p>
          <w:p w14:paraId="523C44B8">
            <w:pPr>
              <w:numPr>
                <w:ilvl w:val="0"/>
                <w:numId w:val="0"/>
              </w:numPr>
              <w:jc w:val="center"/>
              <w:rPr>
                <w:rFonts w:hint="default" w:ascii="仿宋_GB2312" w:eastAsia="仿宋_GB2312"/>
                <w:b/>
                <w:bCs/>
                <w:sz w:val="32"/>
                <w:szCs w:val="32"/>
                <w:highlight w:val="none"/>
                <w:vertAlign w:val="baseline"/>
                <w:lang w:val="en-US" w:eastAsia="zh-CN"/>
              </w:rPr>
            </w:pPr>
            <w:r>
              <w:rPr>
                <w:rFonts w:hint="eastAsia" w:ascii="仿宋_GB2312" w:eastAsia="仿宋_GB2312"/>
                <w:b w:val="0"/>
                <w:bCs w:val="0"/>
                <w:sz w:val="24"/>
                <w:szCs w:val="24"/>
                <w:highlight w:val="none"/>
                <w:vertAlign w:val="baseline"/>
                <w:lang w:val="en-US" w:eastAsia="zh-CN"/>
              </w:rPr>
              <w:t xml:space="preserve">             负责人签字：           年 月 日 </w:t>
            </w:r>
          </w:p>
        </w:tc>
      </w:tr>
    </w:tbl>
    <w:p w14:paraId="5414C800">
      <w:pPr>
        <w:numPr>
          <w:ilvl w:val="0"/>
          <w:numId w:val="0"/>
        </w:numPr>
        <w:jc w:val="both"/>
        <w:rPr>
          <w:rFonts w:hint="default" w:ascii="仿宋_GB2312" w:eastAsia="仿宋_GB2312"/>
          <w:b w:val="0"/>
          <w:bCs w:val="0"/>
          <w:sz w:val="32"/>
          <w:szCs w:val="32"/>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814968"/>
    <w:multiLevelType w:val="singleLevel"/>
    <w:tmpl w:val="CB814968"/>
    <w:lvl w:ilvl="0" w:tentative="0">
      <w:start w:val="1"/>
      <w:numFmt w:val="chineseCounting"/>
      <w:suff w:val="nothing"/>
      <w:lvlText w:val="（%1）"/>
      <w:lvlJc w:val="left"/>
      <w:rPr>
        <w:rFonts w:hint="eastAsia"/>
      </w:rPr>
    </w:lvl>
  </w:abstractNum>
  <w:abstractNum w:abstractNumId="1">
    <w:nsid w:val="38B9EACF"/>
    <w:multiLevelType w:val="singleLevel"/>
    <w:tmpl w:val="38B9EAC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MmE1MDM5Y2JkOTZjYzI0YTI5MmVmOGIyMTU1OTgifQ=="/>
    <w:docVar w:name="KSO_WPS_MARK_KEY" w:val="2e27b262-6711-4861-9603-c9c3e602d7d8"/>
  </w:docVars>
  <w:rsids>
    <w:rsidRoot w:val="3A4974EA"/>
    <w:rsid w:val="009E6985"/>
    <w:rsid w:val="021B4775"/>
    <w:rsid w:val="05917A25"/>
    <w:rsid w:val="06694871"/>
    <w:rsid w:val="07B41AF7"/>
    <w:rsid w:val="0B804996"/>
    <w:rsid w:val="0C5F718D"/>
    <w:rsid w:val="0C9336AD"/>
    <w:rsid w:val="0D56063D"/>
    <w:rsid w:val="10390BE8"/>
    <w:rsid w:val="117A5014"/>
    <w:rsid w:val="12A85BB1"/>
    <w:rsid w:val="14062866"/>
    <w:rsid w:val="140C1069"/>
    <w:rsid w:val="1D4824EF"/>
    <w:rsid w:val="225C57E4"/>
    <w:rsid w:val="2A8D5961"/>
    <w:rsid w:val="2B3B0BC4"/>
    <w:rsid w:val="2B683CD8"/>
    <w:rsid w:val="2D5E5392"/>
    <w:rsid w:val="2DAC3133"/>
    <w:rsid w:val="2FF7387C"/>
    <w:rsid w:val="313D5639"/>
    <w:rsid w:val="379F0A81"/>
    <w:rsid w:val="39F937D7"/>
    <w:rsid w:val="3A4974EA"/>
    <w:rsid w:val="3CB80DF5"/>
    <w:rsid w:val="3F9F7CA0"/>
    <w:rsid w:val="41AC550B"/>
    <w:rsid w:val="426A3C06"/>
    <w:rsid w:val="4A0B0D31"/>
    <w:rsid w:val="4A583D58"/>
    <w:rsid w:val="4B7122DD"/>
    <w:rsid w:val="4DCA5F72"/>
    <w:rsid w:val="4DF239EA"/>
    <w:rsid w:val="4F3156BF"/>
    <w:rsid w:val="51B65CE0"/>
    <w:rsid w:val="52075742"/>
    <w:rsid w:val="54FA7191"/>
    <w:rsid w:val="56293249"/>
    <w:rsid w:val="5AC8301F"/>
    <w:rsid w:val="5BBF4E39"/>
    <w:rsid w:val="5C663CA6"/>
    <w:rsid w:val="5D5E6B65"/>
    <w:rsid w:val="602172FD"/>
    <w:rsid w:val="62D80E09"/>
    <w:rsid w:val="644D1766"/>
    <w:rsid w:val="651415E9"/>
    <w:rsid w:val="6971327A"/>
    <w:rsid w:val="6CDF34B9"/>
    <w:rsid w:val="6D34591A"/>
    <w:rsid w:val="6DDB6AE1"/>
    <w:rsid w:val="6F2319BD"/>
    <w:rsid w:val="6F963F3C"/>
    <w:rsid w:val="712802F2"/>
    <w:rsid w:val="720F69C6"/>
    <w:rsid w:val="73BF77DA"/>
    <w:rsid w:val="742D6E39"/>
    <w:rsid w:val="74D6302D"/>
    <w:rsid w:val="75BE6A3C"/>
    <w:rsid w:val="75D752AF"/>
    <w:rsid w:val="76546984"/>
    <w:rsid w:val="798C1899"/>
    <w:rsid w:val="7BC6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828</Words>
  <Characters>883</Characters>
  <Lines>0</Lines>
  <Paragraphs>0</Paragraphs>
  <TotalTime>0</TotalTime>
  <ScaleCrop>false</ScaleCrop>
  <LinksUpToDate>false</LinksUpToDate>
  <CharactersWithSpaces>1120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2022-12-14T02:24:00Z</dcterms:created>
  <dc:creator>杨雨生</dc:creator>
  <cp:lastModifiedBy>Administrator</cp:lastModifiedBy>
  <dcterms:modified xsi:type="dcterms:W3CDTF">2026-05-29T03:09:08Z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726586EF4906488A83398EC4698A3AF2</vt:lpwstr>
  </property>
  <property fmtid="{D5CDD505-2E9C-101B-9397-08002B2CF9AE}" pid="4" name="KSOTemplateDocerSaveRecord">
    <vt:lpwstr>eyJoZGlkIjoiM2M3ZjkzMjlkOWJiMzAwODdjOTE5ZTQxMjM4ZTFkM2YiLCJ1c2VySWQiOiIxMTEyNDkwNCJ9</vt:lpwstr>
  </property>
</Properties>
</file>